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9CB" w:rsidRDefault="003B29CB" w:rsidP="003B29CB">
      <w:pPr>
        <w:rPr>
          <w:rFonts w:ascii="Verdana" w:hAnsi="Verdana"/>
          <w:b/>
          <w:sz w:val="20"/>
          <w:szCs w:val="20"/>
        </w:rPr>
      </w:pPr>
      <w:r w:rsidRPr="003747C0">
        <w:rPr>
          <w:rFonts w:ascii="Verdana" w:hAnsi="Verdana"/>
          <w:b/>
          <w:sz w:val="20"/>
          <w:szCs w:val="20"/>
        </w:rPr>
        <w:t>AP Engl</w:t>
      </w:r>
      <w:r w:rsidR="002D78CB">
        <w:rPr>
          <w:rFonts w:ascii="Verdana" w:hAnsi="Verdana"/>
          <w:b/>
          <w:sz w:val="20"/>
          <w:szCs w:val="20"/>
        </w:rPr>
        <w:t>ish 11</w:t>
      </w:r>
      <w:r w:rsidR="002D78CB">
        <w:rPr>
          <w:rFonts w:ascii="Verdana" w:hAnsi="Verdana"/>
          <w:b/>
          <w:sz w:val="20"/>
          <w:szCs w:val="20"/>
        </w:rPr>
        <w:tab/>
      </w:r>
      <w:r w:rsidR="002D78CB">
        <w:rPr>
          <w:rFonts w:ascii="Verdana" w:hAnsi="Verdana"/>
          <w:b/>
          <w:sz w:val="20"/>
          <w:szCs w:val="20"/>
        </w:rPr>
        <w:tab/>
      </w:r>
      <w:r w:rsidR="002D78CB">
        <w:rPr>
          <w:rFonts w:ascii="Verdana" w:hAnsi="Verdana"/>
          <w:b/>
          <w:sz w:val="20"/>
          <w:szCs w:val="20"/>
        </w:rPr>
        <w:tab/>
        <w:t>Language and Composition</w:t>
      </w:r>
      <w:r w:rsidR="002D78CB">
        <w:rPr>
          <w:rFonts w:ascii="Verdana" w:hAnsi="Verdana"/>
          <w:b/>
          <w:sz w:val="20"/>
          <w:szCs w:val="20"/>
        </w:rPr>
        <w:tab/>
      </w:r>
      <w:r w:rsidR="002D78CB">
        <w:rPr>
          <w:rFonts w:ascii="Verdana" w:hAnsi="Verdana"/>
          <w:b/>
          <w:sz w:val="20"/>
          <w:szCs w:val="20"/>
        </w:rPr>
        <w:tab/>
      </w:r>
      <w:r w:rsidR="002D78CB">
        <w:rPr>
          <w:rFonts w:ascii="Verdana" w:hAnsi="Verdana"/>
          <w:b/>
          <w:sz w:val="20"/>
          <w:szCs w:val="20"/>
        </w:rPr>
        <w:tab/>
      </w:r>
      <w:r w:rsidR="00B22797">
        <w:rPr>
          <w:rFonts w:ascii="Verdana" w:hAnsi="Verdana"/>
          <w:b/>
          <w:sz w:val="20"/>
          <w:szCs w:val="20"/>
        </w:rPr>
        <w:t>2011-2012</w:t>
      </w:r>
    </w:p>
    <w:p w:rsidR="003B29CB" w:rsidRDefault="003747C0" w:rsidP="003B29CB">
      <w:pPr>
        <w:rPr>
          <w:rFonts w:ascii="Verdana" w:hAnsi="Verdana"/>
          <w:sz w:val="20"/>
          <w:szCs w:val="20"/>
        </w:rPr>
      </w:pPr>
      <w:r>
        <w:rPr>
          <w:rFonts w:ascii="Verdana" w:hAnsi="Verdana"/>
          <w:b/>
          <w:sz w:val="20"/>
          <w:szCs w:val="20"/>
        </w:rPr>
        <w:t>*****************************************************************</w:t>
      </w:r>
      <w:r w:rsidR="002D78CB">
        <w:rPr>
          <w:rFonts w:ascii="Verdana" w:hAnsi="Verdana"/>
          <w:b/>
          <w:sz w:val="20"/>
          <w:szCs w:val="20"/>
        </w:rPr>
        <w:t>**********</w:t>
      </w:r>
    </w:p>
    <w:p w:rsidR="00B22797" w:rsidRDefault="003B29CB" w:rsidP="003B29CB">
      <w:pPr>
        <w:rPr>
          <w:rFonts w:ascii="Verdana" w:hAnsi="Verdana"/>
          <w:b/>
          <w:sz w:val="20"/>
          <w:szCs w:val="20"/>
        </w:rPr>
      </w:pPr>
      <w:r w:rsidRPr="003B29CB">
        <w:rPr>
          <w:rFonts w:ascii="Verdana" w:hAnsi="Verdana"/>
          <w:b/>
          <w:sz w:val="20"/>
          <w:szCs w:val="20"/>
        </w:rPr>
        <w:t>Instructors:</w:t>
      </w:r>
    </w:p>
    <w:p w:rsidR="00B22797" w:rsidRDefault="00B22797" w:rsidP="003B29CB">
      <w:pPr>
        <w:rPr>
          <w:rFonts w:ascii="Verdana" w:hAnsi="Verdana"/>
          <w:sz w:val="20"/>
          <w:szCs w:val="20"/>
        </w:rPr>
      </w:pPr>
      <w:r>
        <w:rPr>
          <w:rFonts w:ascii="Verdana" w:hAnsi="Verdana"/>
          <w:sz w:val="20"/>
          <w:szCs w:val="20"/>
        </w:rPr>
        <w:t>Paul Dotter</w:t>
      </w:r>
      <w:r>
        <w:rPr>
          <w:rFonts w:ascii="Verdana" w:hAnsi="Verdana"/>
          <w:sz w:val="20"/>
          <w:szCs w:val="20"/>
        </w:rPr>
        <w:tab/>
      </w:r>
      <w:r>
        <w:rPr>
          <w:rFonts w:ascii="Verdana" w:hAnsi="Verdana"/>
          <w:sz w:val="20"/>
          <w:szCs w:val="20"/>
        </w:rPr>
        <w:tab/>
      </w:r>
      <w:hyperlink r:id="rId5" w:history="1">
        <w:r w:rsidRPr="00795261">
          <w:rPr>
            <w:rStyle w:val="Hyperlink"/>
            <w:rFonts w:ascii="Verdana" w:hAnsi="Verdana"/>
            <w:sz w:val="20"/>
            <w:szCs w:val="20"/>
          </w:rPr>
          <w:t>Paul_Dotter@rdale.org</w:t>
        </w:r>
      </w:hyperlink>
      <w:r>
        <w:rPr>
          <w:rFonts w:ascii="Verdana" w:hAnsi="Verdana"/>
          <w:sz w:val="20"/>
          <w:szCs w:val="20"/>
        </w:rPr>
        <w:tab/>
      </w:r>
      <w:r>
        <w:rPr>
          <w:rFonts w:ascii="Verdana" w:hAnsi="Verdana"/>
          <w:sz w:val="20"/>
          <w:szCs w:val="20"/>
        </w:rPr>
        <w:tab/>
      </w:r>
      <w:r>
        <w:rPr>
          <w:rFonts w:ascii="Verdana" w:hAnsi="Verdana"/>
          <w:sz w:val="20"/>
          <w:szCs w:val="20"/>
        </w:rPr>
        <w:tab/>
        <w:t>763.504.</w:t>
      </w:r>
      <w:r w:rsidR="002D78CB">
        <w:rPr>
          <w:rFonts w:ascii="Verdana" w:hAnsi="Verdana"/>
          <w:sz w:val="20"/>
          <w:szCs w:val="20"/>
        </w:rPr>
        <w:t>8884</w:t>
      </w:r>
    </w:p>
    <w:p w:rsidR="003B29CB" w:rsidRDefault="00B22797" w:rsidP="003B29CB">
      <w:pPr>
        <w:rPr>
          <w:rFonts w:ascii="Verdana" w:hAnsi="Verdana"/>
          <w:sz w:val="20"/>
          <w:szCs w:val="20"/>
        </w:rPr>
      </w:pPr>
      <w:r>
        <w:rPr>
          <w:rFonts w:ascii="Verdana" w:hAnsi="Verdana"/>
          <w:sz w:val="20"/>
          <w:szCs w:val="20"/>
        </w:rPr>
        <w:t>Robert Maas</w:t>
      </w:r>
      <w:r>
        <w:rPr>
          <w:rFonts w:ascii="Verdana" w:hAnsi="Verdana"/>
          <w:sz w:val="20"/>
          <w:szCs w:val="20"/>
        </w:rPr>
        <w:tab/>
      </w:r>
      <w:r>
        <w:rPr>
          <w:rFonts w:ascii="Verdana" w:hAnsi="Verdana"/>
          <w:sz w:val="20"/>
          <w:szCs w:val="20"/>
        </w:rPr>
        <w:tab/>
      </w:r>
      <w:hyperlink r:id="rId6" w:history="1">
        <w:r w:rsidRPr="00795261">
          <w:rPr>
            <w:rStyle w:val="Hyperlink"/>
            <w:rFonts w:ascii="Verdana" w:hAnsi="Verdana"/>
            <w:sz w:val="20"/>
            <w:szCs w:val="20"/>
          </w:rPr>
          <w:t>Robert_Maas@rdale.org</w:t>
        </w:r>
      </w:hyperlink>
      <w:r>
        <w:rPr>
          <w:rFonts w:ascii="Verdana" w:hAnsi="Verdana"/>
          <w:sz w:val="20"/>
          <w:szCs w:val="20"/>
        </w:rPr>
        <w:tab/>
      </w:r>
      <w:r>
        <w:rPr>
          <w:rFonts w:ascii="Verdana" w:hAnsi="Verdana"/>
          <w:sz w:val="20"/>
          <w:szCs w:val="20"/>
        </w:rPr>
        <w:tab/>
      </w:r>
      <w:r>
        <w:rPr>
          <w:rFonts w:ascii="Verdana" w:hAnsi="Verdana"/>
          <w:sz w:val="20"/>
          <w:szCs w:val="20"/>
        </w:rPr>
        <w:tab/>
        <w:t>763.504.</w:t>
      </w:r>
      <w:r w:rsidR="002D78CB">
        <w:rPr>
          <w:rFonts w:ascii="Verdana" w:hAnsi="Verdana"/>
          <w:sz w:val="20"/>
          <w:szCs w:val="20"/>
        </w:rPr>
        <w:t>8873</w:t>
      </w:r>
      <w:r w:rsidR="003B29CB">
        <w:rPr>
          <w:rFonts w:ascii="Verdana" w:hAnsi="Verdana"/>
          <w:sz w:val="20"/>
          <w:szCs w:val="20"/>
        </w:rPr>
        <w:br/>
        <w:t xml:space="preserve">Stacy Olstadt </w:t>
      </w:r>
      <w:r w:rsidR="003B29CB">
        <w:rPr>
          <w:rFonts w:ascii="Verdana" w:hAnsi="Verdana"/>
          <w:sz w:val="20"/>
          <w:szCs w:val="20"/>
        </w:rPr>
        <w:tab/>
      </w:r>
      <w:r w:rsidR="005E6329">
        <w:rPr>
          <w:rFonts w:ascii="Verdana" w:hAnsi="Verdana"/>
          <w:sz w:val="20"/>
          <w:szCs w:val="20"/>
        </w:rPr>
        <w:tab/>
      </w:r>
      <w:hyperlink r:id="rId7" w:history="1">
        <w:r w:rsidR="000275EA" w:rsidRPr="00DF05F8">
          <w:rPr>
            <w:rStyle w:val="Hyperlink"/>
            <w:rFonts w:ascii="Verdana" w:hAnsi="Verdana"/>
            <w:sz w:val="20"/>
            <w:szCs w:val="20"/>
          </w:rPr>
          <w:t>Stacy_Olstadt@rdale.org</w:t>
        </w:r>
      </w:hyperlink>
      <w:r w:rsidR="000275EA">
        <w:rPr>
          <w:rFonts w:ascii="Verdana" w:hAnsi="Verdana"/>
          <w:sz w:val="20"/>
          <w:szCs w:val="20"/>
        </w:rPr>
        <w:tab/>
      </w:r>
      <w:r w:rsidR="000275EA">
        <w:rPr>
          <w:rFonts w:ascii="Verdana" w:hAnsi="Verdana"/>
          <w:sz w:val="20"/>
          <w:szCs w:val="20"/>
        </w:rPr>
        <w:tab/>
      </w:r>
      <w:r w:rsidR="000275EA">
        <w:rPr>
          <w:rFonts w:ascii="Verdana" w:hAnsi="Verdana"/>
          <w:sz w:val="20"/>
          <w:szCs w:val="20"/>
        </w:rPr>
        <w:tab/>
      </w:r>
      <w:r w:rsidR="003B29CB">
        <w:rPr>
          <w:rFonts w:ascii="Verdana" w:hAnsi="Verdana"/>
          <w:sz w:val="20"/>
          <w:szCs w:val="20"/>
        </w:rPr>
        <w:t>763.504.8879</w:t>
      </w:r>
      <w:r w:rsidR="003B29CB">
        <w:rPr>
          <w:rFonts w:ascii="Verdana" w:hAnsi="Verdana"/>
          <w:sz w:val="20"/>
          <w:szCs w:val="20"/>
        </w:rPr>
        <w:br/>
      </w:r>
    </w:p>
    <w:p w:rsidR="003747C0" w:rsidRPr="00045661" w:rsidRDefault="003747C0" w:rsidP="003B29CB">
      <w:pPr>
        <w:rPr>
          <w:rFonts w:ascii="Verdana" w:hAnsi="Verdana"/>
          <w:sz w:val="20"/>
          <w:szCs w:val="20"/>
        </w:rPr>
      </w:pPr>
      <w:r>
        <w:rPr>
          <w:rFonts w:ascii="Verdana" w:hAnsi="Verdana"/>
          <w:sz w:val="20"/>
          <w:szCs w:val="20"/>
        </w:rPr>
        <w:t>*************************************************************************</w:t>
      </w:r>
      <w:r w:rsidR="002D78CB">
        <w:rPr>
          <w:rFonts w:ascii="Verdana" w:hAnsi="Verdana"/>
          <w:sz w:val="20"/>
          <w:szCs w:val="20"/>
        </w:rPr>
        <w:t>***********</w:t>
      </w:r>
    </w:p>
    <w:p w:rsidR="003B29CB" w:rsidRPr="00045661" w:rsidRDefault="003B29CB" w:rsidP="003B29CB">
      <w:pPr>
        <w:jc w:val="both"/>
        <w:rPr>
          <w:rFonts w:ascii="Verdana" w:hAnsi="Verdana"/>
          <w:sz w:val="20"/>
          <w:szCs w:val="20"/>
        </w:rPr>
      </w:pPr>
      <w:r w:rsidRPr="00045661">
        <w:rPr>
          <w:rFonts w:ascii="Verdana" w:hAnsi="Verdana"/>
          <w:b/>
          <w:sz w:val="20"/>
          <w:szCs w:val="20"/>
        </w:rPr>
        <w:t>Course Description</w:t>
      </w:r>
      <w:r w:rsidRPr="00045661">
        <w:rPr>
          <w:rFonts w:ascii="Verdana" w:hAnsi="Verdana"/>
          <w:sz w:val="20"/>
          <w:szCs w:val="20"/>
        </w:rPr>
        <w:t>: This is a college level course that focuses on critical thinking, reading, and writing through the study and discussion of narrative, expository, analytical, argumentative, and creative writing. The course AP English 11 prepares students for the AP Language and Composition test. Emphasis will be placed on the student's organization; personal, creative and analytical writing; research skills; discourse; vocabulary; reading; and control of language. Students will write effectively and confidently and will become skilled readers of pieces written in a variety of periods, disciplines, and rhetorical contexts. The focus for texts will be nonfiction works from a variety of sources, though we will read some fiction work. Students will also develop an understanding of how to read footnotes and how to read non-print materials such as pictures, comics, and graphs. The AP English 11 course assumes that students already understand and use Standard English grammar and that they are capable of taking ownership of their learning to further develop this understanding. This intense concentration on language use in the course will enhance students’ ability to use grammatical conventions both appropriately and with sophistication. Stylistic development will progress through emphasis on the following:</w:t>
      </w:r>
    </w:p>
    <w:p w:rsidR="003B29CB" w:rsidRPr="00045661" w:rsidRDefault="003B29CB" w:rsidP="003B29CB">
      <w:pPr>
        <w:numPr>
          <w:ilvl w:val="0"/>
          <w:numId w:val="1"/>
        </w:numPr>
        <w:spacing w:before="100" w:beforeAutospacing="1" w:after="100" w:afterAutospacing="1"/>
        <w:rPr>
          <w:rFonts w:ascii="Verdana" w:hAnsi="Verdana"/>
          <w:sz w:val="20"/>
          <w:szCs w:val="20"/>
        </w:rPr>
      </w:pPr>
      <w:r w:rsidRPr="00045661">
        <w:rPr>
          <w:rFonts w:ascii="Verdana" w:hAnsi="Verdana"/>
          <w:sz w:val="20"/>
          <w:szCs w:val="20"/>
        </w:rPr>
        <w:t>Progression beyond the five paragraph essay</w:t>
      </w:r>
    </w:p>
    <w:p w:rsidR="003B29CB" w:rsidRPr="00045661" w:rsidRDefault="003B29CB" w:rsidP="003B29CB">
      <w:pPr>
        <w:numPr>
          <w:ilvl w:val="0"/>
          <w:numId w:val="1"/>
        </w:numPr>
        <w:spacing w:before="100" w:beforeAutospacing="1" w:after="100" w:afterAutospacing="1"/>
        <w:rPr>
          <w:rFonts w:ascii="Verdana" w:hAnsi="Verdana"/>
          <w:sz w:val="20"/>
          <w:szCs w:val="20"/>
        </w:rPr>
      </w:pPr>
      <w:r w:rsidRPr="00045661">
        <w:rPr>
          <w:rFonts w:ascii="Verdana" w:hAnsi="Verdana"/>
          <w:sz w:val="20"/>
          <w:szCs w:val="20"/>
        </w:rPr>
        <w:t>Wide-ranging vocabulary used appropriately and effectively</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Variety of sentence structures</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Logical organization, enhanced by specific techniques to increase coherence, such as repetition, transitions, and emphasis</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Balance of generalization and specific illustrative detail</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Effective use of rhetoric, including controlling and identifying tone, establishing and maintaining voice, and achieving appropriate emphasis through diction and sentence structure.</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Constructive critiques of peers’ writing</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Various methods of invention and drafting</w:t>
      </w:r>
    </w:p>
    <w:p w:rsidR="003B29CB" w:rsidRPr="00045661" w:rsidRDefault="003B29CB" w:rsidP="003B29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Critical reading of fiction and non-fiction materials</w:t>
      </w:r>
    </w:p>
    <w:p w:rsidR="00B22797" w:rsidRPr="002D78CB" w:rsidRDefault="003B29CB" w:rsidP="002D78CB">
      <w:pPr>
        <w:numPr>
          <w:ilvl w:val="0"/>
          <w:numId w:val="1"/>
        </w:numPr>
        <w:tabs>
          <w:tab w:val="num" w:pos="720"/>
        </w:tabs>
        <w:spacing w:before="100" w:beforeAutospacing="1" w:after="100" w:afterAutospacing="1"/>
        <w:rPr>
          <w:rFonts w:ascii="Verdana" w:hAnsi="Verdana"/>
          <w:sz w:val="20"/>
          <w:szCs w:val="20"/>
        </w:rPr>
      </w:pPr>
      <w:r w:rsidRPr="00045661">
        <w:rPr>
          <w:rFonts w:ascii="Verdana" w:hAnsi="Verdana"/>
          <w:sz w:val="20"/>
          <w:szCs w:val="20"/>
        </w:rPr>
        <w:t>Synthesis of material</w:t>
      </w:r>
      <w:r w:rsidR="002D78CB">
        <w:rPr>
          <w:rFonts w:ascii="Verdana" w:hAnsi="Verdana"/>
          <w:sz w:val="20"/>
          <w:szCs w:val="20"/>
        </w:rPr>
        <w:t>s</w:t>
      </w:r>
    </w:p>
    <w:p w:rsidR="002D78CB" w:rsidRDefault="002D78CB" w:rsidP="003B29CB">
      <w:pPr>
        <w:rPr>
          <w:rFonts w:ascii="Verdana" w:hAnsi="Verdana"/>
          <w:b/>
          <w:sz w:val="20"/>
          <w:szCs w:val="20"/>
        </w:rPr>
      </w:pPr>
    </w:p>
    <w:p w:rsidR="003B29CB" w:rsidRPr="00045661" w:rsidRDefault="003B29CB" w:rsidP="003B29CB">
      <w:pPr>
        <w:rPr>
          <w:rFonts w:ascii="Verdana" w:hAnsi="Verdana"/>
          <w:b/>
          <w:sz w:val="20"/>
          <w:szCs w:val="20"/>
        </w:rPr>
      </w:pPr>
      <w:r w:rsidRPr="00045661">
        <w:rPr>
          <w:rFonts w:ascii="Verdana" w:hAnsi="Verdana"/>
          <w:b/>
          <w:sz w:val="20"/>
          <w:szCs w:val="20"/>
        </w:rPr>
        <w:t>Grades</w:t>
      </w:r>
    </w:p>
    <w:p w:rsidR="003B29CB" w:rsidRPr="00045661" w:rsidRDefault="003B29CB" w:rsidP="003B29CB">
      <w:pPr>
        <w:rPr>
          <w:rFonts w:ascii="Verdana" w:hAnsi="Verdana"/>
          <w:i/>
          <w:sz w:val="20"/>
          <w:szCs w:val="20"/>
        </w:rPr>
      </w:pPr>
      <w:r w:rsidRPr="00045661">
        <w:rPr>
          <w:rFonts w:ascii="Verdana" w:hAnsi="Verdana"/>
          <w:i/>
          <w:sz w:val="20"/>
          <w:szCs w:val="20"/>
        </w:rPr>
        <w:t>The beautiful thing about writing is that you don’t have to get it right the first time, unlike, say, a brain surgeon.</w:t>
      </w:r>
    </w:p>
    <w:p w:rsidR="003B29CB" w:rsidRPr="00045661" w:rsidRDefault="003B29CB" w:rsidP="003B29CB">
      <w:pPr>
        <w:numPr>
          <w:ilvl w:val="0"/>
          <w:numId w:val="3"/>
        </w:numPr>
        <w:jc w:val="right"/>
        <w:rPr>
          <w:rFonts w:ascii="Verdana" w:hAnsi="Verdana"/>
          <w:i/>
          <w:sz w:val="20"/>
          <w:szCs w:val="20"/>
        </w:rPr>
      </w:pPr>
      <w:r w:rsidRPr="00045661">
        <w:rPr>
          <w:rFonts w:ascii="Verdana" w:hAnsi="Verdana"/>
          <w:i/>
          <w:sz w:val="20"/>
          <w:szCs w:val="20"/>
        </w:rPr>
        <w:t>Robert Cormier</w:t>
      </w:r>
    </w:p>
    <w:p w:rsidR="003B29CB" w:rsidRPr="00045661" w:rsidRDefault="003B29CB" w:rsidP="003B29CB">
      <w:pPr>
        <w:jc w:val="both"/>
        <w:rPr>
          <w:rFonts w:ascii="Verdana" w:hAnsi="Verdana"/>
          <w:sz w:val="20"/>
          <w:szCs w:val="20"/>
        </w:rPr>
      </w:pPr>
    </w:p>
    <w:p w:rsidR="003B29CB" w:rsidRPr="00045661" w:rsidRDefault="003B29CB" w:rsidP="003B29CB">
      <w:pPr>
        <w:jc w:val="both"/>
        <w:rPr>
          <w:rFonts w:ascii="Verdana" w:hAnsi="Verdana"/>
          <w:sz w:val="20"/>
          <w:szCs w:val="20"/>
        </w:rPr>
      </w:pPr>
      <w:r w:rsidRPr="00045661">
        <w:rPr>
          <w:rFonts w:ascii="Verdana" w:hAnsi="Verdana"/>
          <w:sz w:val="20"/>
          <w:szCs w:val="20"/>
        </w:rPr>
        <w:t xml:space="preserve">Because each student learns writing at a different rate, it is difficult for students to improve their writing and take necessary risks if they’re always worried about a grade.  For this reason, all papers will contain my comments/feedback, </w:t>
      </w:r>
      <w:r w:rsidRPr="00045661">
        <w:rPr>
          <w:rFonts w:ascii="Verdana" w:hAnsi="Verdana"/>
          <w:b/>
          <w:sz w:val="20"/>
          <w:szCs w:val="20"/>
        </w:rPr>
        <w:t>not</w:t>
      </w:r>
      <w:r w:rsidRPr="00045661">
        <w:rPr>
          <w:rFonts w:ascii="Verdana" w:hAnsi="Verdana"/>
          <w:sz w:val="20"/>
          <w:szCs w:val="20"/>
        </w:rPr>
        <w:t xml:space="preserve"> a score or grade*.  By collecting papers into a portfolio, both student and teacher can track improvements in the writing and look at the entire learning process holistically.  </w:t>
      </w:r>
    </w:p>
    <w:p w:rsidR="003B29CB" w:rsidRPr="00045661" w:rsidRDefault="003B29CB" w:rsidP="003B29CB">
      <w:pPr>
        <w:jc w:val="both"/>
        <w:rPr>
          <w:rFonts w:ascii="Verdana" w:hAnsi="Verdana"/>
          <w:sz w:val="20"/>
          <w:szCs w:val="20"/>
        </w:rPr>
      </w:pPr>
    </w:p>
    <w:p w:rsidR="003B29CB" w:rsidRPr="00045661" w:rsidRDefault="003B29CB" w:rsidP="003B29CB">
      <w:pPr>
        <w:jc w:val="both"/>
        <w:rPr>
          <w:rFonts w:ascii="Verdana" w:hAnsi="Verdana"/>
          <w:sz w:val="20"/>
          <w:szCs w:val="20"/>
        </w:rPr>
      </w:pPr>
      <w:r w:rsidRPr="00045661">
        <w:rPr>
          <w:rFonts w:ascii="Verdana" w:hAnsi="Verdana"/>
          <w:sz w:val="20"/>
          <w:szCs w:val="20"/>
        </w:rPr>
        <w:t xml:space="preserve">In addition to teacher feedback, students will also receive peer feedback and learn to self-assess their work as they become aware of strengths and weaknesses in their own writing.  Students will learn to assess shorter “AP writes” using the AP scoring guide and come to understand that, while it may be hard to place a grade/score on an individual paper, it becomes quite clear the differences between papers and what elements make one paper </w:t>
      </w:r>
      <w:r w:rsidRPr="00045661">
        <w:rPr>
          <w:rFonts w:ascii="Verdana" w:hAnsi="Verdana"/>
          <w:i/>
          <w:sz w:val="20"/>
          <w:szCs w:val="20"/>
        </w:rPr>
        <w:t>good</w:t>
      </w:r>
      <w:r w:rsidRPr="00045661">
        <w:rPr>
          <w:rFonts w:ascii="Verdana" w:hAnsi="Verdana"/>
          <w:sz w:val="20"/>
          <w:szCs w:val="20"/>
        </w:rPr>
        <w:t xml:space="preserve"> and another paper </w:t>
      </w:r>
      <w:r w:rsidRPr="00045661">
        <w:rPr>
          <w:rFonts w:ascii="Verdana" w:hAnsi="Verdana"/>
          <w:i/>
          <w:sz w:val="20"/>
          <w:szCs w:val="20"/>
        </w:rPr>
        <w:t>better</w:t>
      </w:r>
      <w:r w:rsidRPr="00045661">
        <w:rPr>
          <w:rFonts w:ascii="Verdana" w:hAnsi="Verdana"/>
          <w:sz w:val="20"/>
          <w:szCs w:val="20"/>
        </w:rPr>
        <w:t xml:space="preserve">.   </w:t>
      </w:r>
    </w:p>
    <w:p w:rsidR="003B29CB" w:rsidRPr="00045661" w:rsidRDefault="003B29CB" w:rsidP="003B29CB">
      <w:pPr>
        <w:jc w:val="both"/>
        <w:rPr>
          <w:rFonts w:ascii="Verdana" w:hAnsi="Verdana"/>
          <w:sz w:val="20"/>
          <w:szCs w:val="20"/>
        </w:rPr>
      </w:pPr>
    </w:p>
    <w:p w:rsidR="002D78CB" w:rsidRDefault="002D78CB" w:rsidP="003B29CB">
      <w:pPr>
        <w:jc w:val="both"/>
        <w:rPr>
          <w:rFonts w:ascii="Verdana" w:hAnsi="Verdana"/>
          <w:sz w:val="20"/>
          <w:szCs w:val="20"/>
        </w:rPr>
      </w:pPr>
    </w:p>
    <w:p w:rsidR="003B29CB" w:rsidRPr="00045661" w:rsidRDefault="003B29CB" w:rsidP="003B29CB">
      <w:pPr>
        <w:jc w:val="both"/>
        <w:rPr>
          <w:rFonts w:ascii="Verdana" w:hAnsi="Verdana"/>
          <w:sz w:val="20"/>
          <w:szCs w:val="20"/>
        </w:rPr>
      </w:pPr>
      <w:r w:rsidRPr="00045661">
        <w:rPr>
          <w:rFonts w:ascii="Verdana" w:hAnsi="Verdana"/>
          <w:sz w:val="20"/>
          <w:szCs w:val="20"/>
        </w:rPr>
        <w:t xml:space="preserve">To allow students the freedom to take risks and make mistakes and push outside of their comfort zone, students </w:t>
      </w:r>
      <w:r w:rsidRPr="00045661">
        <w:rPr>
          <w:rFonts w:ascii="Verdana" w:hAnsi="Verdana"/>
          <w:b/>
          <w:i/>
          <w:sz w:val="20"/>
          <w:szCs w:val="20"/>
        </w:rPr>
        <w:t>will not receive a grade on your transcript until the end of quarter II.</w:t>
      </w:r>
      <w:r w:rsidRPr="00045661">
        <w:rPr>
          <w:rFonts w:ascii="Verdana" w:hAnsi="Verdana"/>
          <w:sz w:val="20"/>
          <w:szCs w:val="20"/>
        </w:rPr>
        <w:t xml:space="preserve">  THIS DOES NOT MEAN THEY WON’T BE ASSESSED!  The feedback a student receives on each paper as well as during student/teacher meetings, peer review sessions, and self-assessment activities should provide each student with an on-going indication of where he or she stands in the class.  </w:t>
      </w:r>
    </w:p>
    <w:p w:rsidR="003B29CB" w:rsidRPr="00045661" w:rsidRDefault="003B29CB" w:rsidP="003B29CB">
      <w:pPr>
        <w:jc w:val="both"/>
        <w:rPr>
          <w:rFonts w:ascii="Verdana" w:hAnsi="Verdana"/>
          <w:sz w:val="20"/>
          <w:szCs w:val="20"/>
        </w:rPr>
      </w:pPr>
    </w:p>
    <w:p w:rsidR="003B29CB" w:rsidRPr="00CD0FD5" w:rsidRDefault="003B29CB" w:rsidP="003B29CB">
      <w:pPr>
        <w:jc w:val="both"/>
        <w:rPr>
          <w:rFonts w:ascii="Verdana" w:hAnsi="Verdana"/>
          <w:sz w:val="20"/>
          <w:szCs w:val="20"/>
        </w:rPr>
      </w:pPr>
      <w:r w:rsidRPr="00CD0FD5">
        <w:rPr>
          <w:rFonts w:ascii="Verdana" w:hAnsi="Verdana"/>
          <w:b/>
          <w:sz w:val="20"/>
          <w:szCs w:val="20"/>
        </w:rPr>
        <w:t>All midterm grade reports and Quarter I</w:t>
      </w:r>
      <w:r w:rsidRPr="00CD0FD5">
        <w:rPr>
          <w:rFonts w:ascii="Verdana" w:hAnsi="Verdana"/>
          <w:sz w:val="20"/>
          <w:szCs w:val="20"/>
        </w:rPr>
        <w:t xml:space="preserve"> will show a </w:t>
      </w:r>
      <w:r w:rsidRPr="00CD0FD5">
        <w:rPr>
          <w:rFonts w:ascii="Verdana" w:hAnsi="Verdana"/>
          <w:b/>
          <w:sz w:val="20"/>
          <w:szCs w:val="20"/>
        </w:rPr>
        <w:t>P</w:t>
      </w:r>
      <w:r w:rsidRPr="00CD0FD5">
        <w:rPr>
          <w:rFonts w:ascii="Verdana" w:hAnsi="Verdana"/>
          <w:sz w:val="20"/>
          <w:szCs w:val="20"/>
        </w:rPr>
        <w:t xml:space="preserve"> (pass/showing adequate progress) or </w:t>
      </w:r>
      <w:r w:rsidRPr="00CD0FD5">
        <w:rPr>
          <w:rFonts w:ascii="Verdana" w:hAnsi="Verdana"/>
          <w:b/>
          <w:sz w:val="20"/>
          <w:szCs w:val="20"/>
        </w:rPr>
        <w:t>NC</w:t>
      </w:r>
      <w:r w:rsidRPr="00CD0FD5">
        <w:rPr>
          <w:rFonts w:ascii="Verdana" w:hAnsi="Verdana"/>
          <w:sz w:val="20"/>
          <w:szCs w:val="20"/>
        </w:rPr>
        <w:t xml:space="preserve"> (less than adequate progress or missing/consistently late work).   In class at the end of Quarter I, students will write me a self-assessment letter (using the criteria listed on page 3) that explains what grade they feel they earned for the quarter and why.  We will respond to your letter and either agree or disagree with each student while providing an explanation.  Students will receive letter grades for quarters 2, 3, and 4 and both semesters.</w:t>
      </w:r>
    </w:p>
    <w:p w:rsidR="003B29CB" w:rsidRPr="00CD0FD5" w:rsidRDefault="003B29CB" w:rsidP="003B29CB">
      <w:pPr>
        <w:jc w:val="both"/>
        <w:rPr>
          <w:rFonts w:ascii="Verdana" w:hAnsi="Verdana"/>
          <w:sz w:val="20"/>
          <w:szCs w:val="20"/>
        </w:rPr>
      </w:pPr>
    </w:p>
    <w:p w:rsidR="003B29CB" w:rsidRPr="00CD0FD5" w:rsidRDefault="003B29CB" w:rsidP="003B29CB">
      <w:pPr>
        <w:jc w:val="both"/>
        <w:rPr>
          <w:rFonts w:ascii="Verdana" w:hAnsi="Verdana"/>
          <w:sz w:val="20"/>
          <w:szCs w:val="20"/>
        </w:rPr>
      </w:pPr>
      <w:r w:rsidRPr="00CD0FD5">
        <w:rPr>
          <w:rFonts w:ascii="Verdana" w:hAnsi="Verdana"/>
          <w:sz w:val="20"/>
          <w:szCs w:val="20"/>
        </w:rPr>
        <w:t>Students will receive PLENTY of comments and feedback in the interim.  Please feel free to ask questions at any time for clarification on quarter grades or feedback on individual papers.</w:t>
      </w:r>
    </w:p>
    <w:p w:rsidR="003B29CB" w:rsidRPr="00CD0FD5" w:rsidRDefault="003B29CB" w:rsidP="003B29CB">
      <w:pPr>
        <w:jc w:val="both"/>
        <w:rPr>
          <w:rFonts w:ascii="Verdana" w:hAnsi="Verdana"/>
          <w:sz w:val="20"/>
          <w:szCs w:val="20"/>
        </w:rPr>
      </w:pPr>
    </w:p>
    <w:p w:rsidR="003B29CB" w:rsidRPr="00CD0FD5" w:rsidRDefault="003B29CB" w:rsidP="003B29CB">
      <w:pPr>
        <w:jc w:val="both"/>
        <w:rPr>
          <w:rFonts w:ascii="Verdana" w:hAnsi="Verdana"/>
          <w:sz w:val="20"/>
          <w:szCs w:val="20"/>
        </w:rPr>
      </w:pPr>
      <w:r w:rsidRPr="00CD0FD5">
        <w:rPr>
          <w:rFonts w:ascii="Verdana" w:hAnsi="Verdana"/>
          <w:sz w:val="20"/>
          <w:szCs w:val="20"/>
        </w:rPr>
        <w:t xml:space="preserve">* One popular study about assessing student writing published in 1988 by Ruth Butler states that student achievement was highest when they received written task-oriented feedback and receiving a grade or scores on a paper hindered students’ learning by undermining interest and performance.  </w:t>
      </w:r>
    </w:p>
    <w:p w:rsidR="003B29CB" w:rsidRPr="00CD0FD5" w:rsidRDefault="003B29CB" w:rsidP="003B29CB">
      <w:pPr>
        <w:jc w:val="both"/>
        <w:rPr>
          <w:rFonts w:ascii="Verdana" w:hAnsi="Verdana"/>
          <w:sz w:val="20"/>
          <w:szCs w:val="20"/>
        </w:rPr>
      </w:pPr>
    </w:p>
    <w:p w:rsidR="003B29CB" w:rsidRPr="00A95866" w:rsidRDefault="003B29CB" w:rsidP="003B29CB">
      <w:pPr>
        <w:rPr>
          <w:rFonts w:ascii="Verdana" w:hAnsi="Verdana"/>
          <w:b/>
          <w:sz w:val="20"/>
          <w:szCs w:val="20"/>
        </w:rPr>
      </w:pPr>
      <w:r w:rsidRPr="00A95866">
        <w:rPr>
          <w:rFonts w:ascii="Verdana" w:hAnsi="Verdana"/>
          <w:b/>
          <w:sz w:val="20"/>
          <w:szCs w:val="20"/>
        </w:rPr>
        <w:t>GRADES ARE BASED ON:</w:t>
      </w:r>
    </w:p>
    <w:p w:rsidR="003B29CB" w:rsidRPr="00CD0FD5" w:rsidRDefault="003B29CB" w:rsidP="003B29CB">
      <w:pPr>
        <w:rPr>
          <w:rFonts w:ascii="Verdana" w:hAnsi="Verdana"/>
          <w:sz w:val="20"/>
          <w:szCs w:val="20"/>
        </w:rPr>
      </w:pPr>
    </w:p>
    <w:p w:rsidR="003B29CB" w:rsidRPr="00CD0FD5" w:rsidRDefault="003B29CB" w:rsidP="003B29CB">
      <w:pPr>
        <w:rPr>
          <w:rFonts w:ascii="Verdana" w:hAnsi="Verdana"/>
          <w:sz w:val="20"/>
          <w:szCs w:val="20"/>
        </w:rPr>
      </w:pPr>
      <w:r w:rsidRPr="00CD0FD5">
        <w:rPr>
          <w:rFonts w:ascii="Verdana" w:hAnsi="Verdana"/>
          <w:sz w:val="20"/>
          <w:szCs w:val="20"/>
        </w:rPr>
        <w:t>1.  Classroom participation.</w:t>
      </w:r>
    </w:p>
    <w:p w:rsidR="003B29CB" w:rsidRPr="00CD0FD5" w:rsidRDefault="003B29CB" w:rsidP="003B29CB">
      <w:pPr>
        <w:rPr>
          <w:rFonts w:ascii="Verdana" w:hAnsi="Verdana"/>
          <w:sz w:val="20"/>
          <w:szCs w:val="20"/>
        </w:rPr>
      </w:pPr>
      <w:r w:rsidRPr="00CD0FD5">
        <w:rPr>
          <w:rFonts w:ascii="Verdana" w:hAnsi="Verdana"/>
          <w:sz w:val="20"/>
          <w:szCs w:val="20"/>
        </w:rPr>
        <w:t>2.  Level of preparedness for class/class discussions/individual meetings.</w:t>
      </w:r>
    </w:p>
    <w:p w:rsidR="003B29CB" w:rsidRPr="00CD0FD5" w:rsidRDefault="003B29CB" w:rsidP="003B29CB">
      <w:pPr>
        <w:rPr>
          <w:rFonts w:ascii="Verdana" w:hAnsi="Verdana"/>
          <w:sz w:val="20"/>
          <w:szCs w:val="20"/>
        </w:rPr>
      </w:pPr>
      <w:r w:rsidRPr="00CD0FD5">
        <w:rPr>
          <w:rFonts w:ascii="Verdana" w:hAnsi="Verdana"/>
          <w:sz w:val="20"/>
          <w:szCs w:val="20"/>
        </w:rPr>
        <w:t xml:space="preserve">3.  Usefulness/responsibility in group work, </w:t>
      </w:r>
      <w:r w:rsidRPr="00CD0FD5">
        <w:rPr>
          <w:rFonts w:ascii="Verdana" w:hAnsi="Verdana"/>
          <w:i/>
          <w:sz w:val="20"/>
          <w:szCs w:val="20"/>
        </w:rPr>
        <w:t>especially</w:t>
      </w:r>
      <w:r w:rsidRPr="00CD0FD5">
        <w:rPr>
          <w:rFonts w:ascii="Verdana" w:hAnsi="Verdana"/>
          <w:sz w:val="20"/>
          <w:szCs w:val="20"/>
        </w:rPr>
        <w:t xml:space="preserve"> peer reviews.</w:t>
      </w:r>
    </w:p>
    <w:p w:rsidR="003B29CB" w:rsidRPr="00CD0FD5" w:rsidRDefault="003B29CB" w:rsidP="003B29CB">
      <w:pPr>
        <w:rPr>
          <w:rFonts w:ascii="Verdana" w:hAnsi="Verdana"/>
          <w:sz w:val="20"/>
          <w:szCs w:val="20"/>
        </w:rPr>
      </w:pPr>
      <w:r w:rsidRPr="00CD0FD5">
        <w:rPr>
          <w:rFonts w:ascii="Verdana" w:hAnsi="Verdana"/>
          <w:sz w:val="20"/>
          <w:szCs w:val="20"/>
        </w:rPr>
        <w:t>4.  Evidence of maintaining and utilizing new writing tools with each paper.</w:t>
      </w:r>
    </w:p>
    <w:p w:rsidR="003B29CB" w:rsidRPr="00CD0FD5" w:rsidRDefault="003B29CB" w:rsidP="003B29CB">
      <w:pPr>
        <w:rPr>
          <w:rFonts w:ascii="Verdana" w:hAnsi="Verdana"/>
          <w:sz w:val="20"/>
          <w:szCs w:val="20"/>
        </w:rPr>
      </w:pPr>
      <w:r w:rsidRPr="00CD0FD5">
        <w:rPr>
          <w:rFonts w:ascii="Verdana" w:hAnsi="Verdana"/>
          <w:sz w:val="20"/>
          <w:szCs w:val="20"/>
        </w:rPr>
        <w:t>5.  Improvement – Ultimately, improving is our goal.  This means going beyond natural progress by taking risks with style and format.  You should be moving beyond what was successful last year.  Exceptional gains may be rewarded with a higher grade at the end of the term.</w:t>
      </w:r>
    </w:p>
    <w:p w:rsidR="003B29CB" w:rsidRPr="00CD0FD5" w:rsidRDefault="003B29CB" w:rsidP="003B29CB">
      <w:pPr>
        <w:rPr>
          <w:rFonts w:ascii="Verdana" w:hAnsi="Verdana"/>
          <w:sz w:val="20"/>
          <w:szCs w:val="20"/>
        </w:rPr>
      </w:pPr>
      <w:r w:rsidRPr="00CD0FD5">
        <w:rPr>
          <w:rFonts w:ascii="Verdana" w:hAnsi="Verdana"/>
          <w:sz w:val="20"/>
          <w:szCs w:val="20"/>
        </w:rPr>
        <w:t>6. Test preparation – multiple choice and AP writes.</w:t>
      </w:r>
    </w:p>
    <w:p w:rsidR="003B29CB" w:rsidRDefault="003B29CB" w:rsidP="003B29CB">
      <w:pPr>
        <w:rPr>
          <w:rFonts w:ascii="Verdana" w:hAnsi="Verdana"/>
          <w:sz w:val="20"/>
          <w:szCs w:val="20"/>
        </w:rPr>
      </w:pPr>
    </w:p>
    <w:p w:rsidR="001803EE" w:rsidRPr="00CD0FD5" w:rsidRDefault="001803EE" w:rsidP="003B29CB">
      <w:pPr>
        <w:rPr>
          <w:rFonts w:ascii="Verdana" w:hAnsi="Verdana"/>
          <w:sz w:val="20"/>
          <w:szCs w:val="20"/>
        </w:rPr>
      </w:pPr>
    </w:p>
    <w:p w:rsidR="003B29CB" w:rsidRPr="00CD0FD5" w:rsidRDefault="003B29CB" w:rsidP="003B29CB">
      <w:pPr>
        <w:tabs>
          <w:tab w:val="center" w:pos="4680"/>
          <w:tab w:val="left" w:pos="6870"/>
        </w:tabs>
        <w:rPr>
          <w:rFonts w:ascii="Verdana" w:hAnsi="Verdana"/>
          <w:sz w:val="20"/>
          <w:szCs w:val="20"/>
        </w:rPr>
      </w:pPr>
      <w:r w:rsidRPr="00CD0FD5">
        <w:rPr>
          <w:rFonts w:ascii="Verdana" w:hAnsi="Verdana"/>
          <w:b/>
          <w:sz w:val="20"/>
          <w:szCs w:val="20"/>
        </w:rPr>
        <w:t>Attendance</w:t>
      </w:r>
      <w:r w:rsidRPr="00CD0FD5">
        <w:rPr>
          <w:rFonts w:ascii="Verdana" w:hAnsi="Verdana"/>
          <w:sz w:val="20"/>
          <w:szCs w:val="20"/>
        </w:rPr>
        <w:t>:  Great attendance will help an individual’s grade.  In order to truly practice writing, it is important to be here every day.</w:t>
      </w:r>
    </w:p>
    <w:p w:rsidR="003B29CB" w:rsidRPr="00CD0FD5" w:rsidRDefault="003B29CB" w:rsidP="003B29CB">
      <w:pPr>
        <w:tabs>
          <w:tab w:val="center" w:pos="4680"/>
          <w:tab w:val="left" w:pos="6870"/>
        </w:tabs>
        <w:rPr>
          <w:rFonts w:ascii="Verdana" w:hAnsi="Verdana"/>
          <w:sz w:val="20"/>
          <w:szCs w:val="20"/>
        </w:rPr>
      </w:pPr>
    </w:p>
    <w:p w:rsidR="003B29CB" w:rsidRPr="00CD0FD5" w:rsidRDefault="003B29CB" w:rsidP="003B29CB">
      <w:pPr>
        <w:tabs>
          <w:tab w:val="center" w:pos="4680"/>
          <w:tab w:val="left" w:pos="6870"/>
        </w:tabs>
        <w:rPr>
          <w:rFonts w:ascii="Verdana" w:hAnsi="Verdana"/>
          <w:sz w:val="20"/>
          <w:szCs w:val="20"/>
        </w:rPr>
      </w:pPr>
    </w:p>
    <w:p w:rsidR="003B29CB" w:rsidRPr="00CD0FD5" w:rsidRDefault="003B29CB" w:rsidP="003B29CB">
      <w:pPr>
        <w:jc w:val="both"/>
        <w:rPr>
          <w:rFonts w:ascii="Verdana" w:hAnsi="Verdana"/>
          <w:sz w:val="20"/>
          <w:szCs w:val="20"/>
        </w:rPr>
      </w:pPr>
      <w:r w:rsidRPr="00CD0FD5">
        <w:rPr>
          <w:rFonts w:ascii="Verdana" w:hAnsi="Verdana"/>
          <w:b/>
          <w:sz w:val="20"/>
          <w:szCs w:val="20"/>
        </w:rPr>
        <w:t>Late work</w:t>
      </w:r>
      <w:r w:rsidRPr="00CD0FD5">
        <w:rPr>
          <w:rFonts w:ascii="Verdana" w:hAnsi="Verdana"/>
          <w:sz w:val="20"/>
          <w:szCs w:val="20"/>
        </w:rPr>
        <w:t xml:space="preserve">:  This class is taught like a workshop.  For the workshop to “work,” students </w:t>
      </w:r>
      <w:r w:rsidRPr="00CD0FD5">
        <w:rPr>
          <w:rFonts w:ascii="Verdana" w:hAnsi="Verdana"/>
          <w:i/>
          <w:sz w:val="20"/>
          <w:szCs w:val="20"/>
        </w:rPr>
        <w:t>must</w:t>
      </w:r>
      <w:r w:rsidRPr="00CD0FD5">
        <w:rPr>
          <w:rFonts w:ascii="Verdana" w:hAnsi="Verdana"/>
          <w:sz w:val="20"/>
          <w:szCs w:val="20"/>
        </w:rPr>
        <w:t xml:space="preserve"> share their writing in class and learn to evaluate their own and the writing of classmates.  Please have </w:t>
      </w:r>
      <w:r w:rsidRPr="00CD0FD5">
        <w:rPr>
          <w:rFonts w:ascii="Verdana" w:hAnsi="Verdana"/>
          <w:i/>
          <w:sz w:val="20"/>
          <w:szCs w:val="20"/>
        </w:rPr>
        <w:t>every</w:t>
      </w:r>
      <w:r w:rsidRPr="00CD0FD5">
        <w:rPr>
          <w:rFonts w:ascii="Verdana" w:hAnsi="Verdana"/>
          <w:sz w:val="20"/>
          <w:szCs w:val="20"/>
        </w:rPr>
        <w:t xml:space="preserve"> draft in on time to ensure a successful workshop!  LATE WORK RECEIVES A ZERO!**  Students will have ample notice of paper due dates (2-3 weeks) and are expected to get papers to class even if they cannot attend. </w:t>
      </w:r>
    </w:p>
    <w:p w:rsidR="003B29CB" w:rsidRPr="00CD0FD5" w:rsidRDefault="003B29CB" w:rsidP="003B29CB">
      <w:pPr>
        <w:rPr>
          <w:rFonts w:ascii="Verdana" w:hAnsi="Verdana"/>
          <w:sz w:val="20"/>
          <w:szCs w:val="20"/>
        </w:rPr>
      </w:pPr>
    </w:p>
    <w:p w:rsidR="003B29CB" w:rsidRPr="00CD0FD5" w:rsidRDefault="003B29CB" w:rsidP="003B29CB">
      <w:pPr>
        <w:jc w:val="center"/>
        <w:rPr>
          <w:rFonts w:ascii="Verdana" w:hAnsi="Verdana"/>
          <w:sz w:val="20"/>
          <w:szCs w:val="20"/>
        </w:rPr>
      </w:pPr>
      <w:r w:rsidRPr="00CD0FD5">
        <w:rPr>
          <w:rFonts w:ascii="Verdana" w:hAnsi="Verdana"/>
          <w:sz w:val="20"/>
          <w:szCs w:val="20"/>
        </w:rPr>
        <w:t xml:space="preserve">**NOTE: Each student may turn in </w:t>
      </w:r>
      <w:r w:rsidRPr="00CD0FD5">
        <w:rPr>
          <w:rFonts w:ascii="Verdana" w:hAnsi="Verdana"/>
          <w:i/>
          <w:sz w:val="20"/>
          <w:szCs w:val="20"/>
        </w:rPr>
        <w:t>one</w:t>
      </w:r>
      <w:r w:rsidRPr="00CD0FD5">
        <w:rPr>
          <w:rFonts w:ascii="Verdana" w:hAnsi="Verdana"/>
          <w:sz w:val="20"/>
          <w:szCs w:val="20"/>
        </w:rPr>
        <w:t xml:space="preserve"> paper </w:t>
      </w:r>
      <w:r w:rsidRPr="00CD0FD5">
        <w:rPr>
          <w:rFonts w:ascii="Verdana" w:hAnsi="Verdana"/>
          <w:i/>
          <w:sz w:val="20"/>
          <w:szCs w:val="20"/>
        </w:rPr>
        <w:t xml:space="preserve">one day late </w:t>
      </w:r>
      <w:r w:rsidRPr="00CD0FD5">
        <w:rPr>
          <w:rFonts w:ascii="Verdana" w:hAnsi="Verdana"/>
          <w:sz w:val="20"/>
          <w:szCs w:val="20"/>
        </w:rPr>
        <w:t>per semester without consequence – no questions asked.</w:t>
      </w:r>
    </w:p>
    <w:p w:rsidR="003B29CB" w:rsidRPr="00CD0FD5" w:rsidRDefault="003B29CB" w:rsidP="003B29CB">
      <w:pPr>
        <w:rPr>
          <w:rFonts w:ascii="Verdana" w:hAnsi="Verdana"/>
          <w:sz w:val="20"/>
          <w:szCs w:val="20"/>
        </w:rPr>
      </w:pPr>
    </w:p>
    <w:p w:rsidR="003B29CB" w:rsidRPr="00CD0FD5" w:rsidRDefault="003B29CB" w:rsidP="003B29CB">
      <w:pPr>
        <w:jc w:val="center"/>
        <w:rPr>
          <w:rFonts w:ascii="Verdana" w:hAnsi="Verdana"/>
          <w:sz w:val="20"/>
          <w:szCs w:val="20"/>
        </w:rPr>
      </w:pPr>
      <w:r w:rsidRPr="00CD0FD5">
        <w:rPr>
          <w:rFonts w:ascii="Verdana" w:hAnsi="Verdana"/>
          <w:sz w:val="20"/>
          <w:szCs w:val="20"/>
        </w:rPr>
        <w:t xml:space="preserve">STUDENTS NEED TO COMPLETE </w:t>
      </w:r>
      <w:r w:rsidRPr="00CD0FD5">
        <w:rPr>
          <w:rFonts w:ascii="Verdana" w:hAnsi="Verdana"/>
          <w:i/>
          <w:sz w:val="20"/>
          <w:szCs w:val="20"/>
        </w:rPr>
        <w:t xml:space="preserve">ALL </w:t>
      </w:r>
      <w:r w:rsidRPr="00CD0FD5">
        <w:rPr>
          <w:rFonts w:ascii="Verdana" w:hAnsi="Verdana"/>
          <w:sz w:val="20"/>
          <w:szCs w:val="20"/>
        </w:rPr>
        <w:t xml:space="preserve">ASSIGNMENTS TO EARN A GRADE IN THE CLASS.  </w:t>
      </w:r>
      <w:r w:rsidRPr="00CD0FD5">
        <w:rPr>
          <w:rFonts w:ascii="Verdana" w:hAnsi="Verdana"/>
          <w:i/>
          <w:sz w:val="20"/>
          <w:szCs w:val="20"/>
        </w:rPr>
        <w:t>ANY</w:t>
      </w:r>
      <w:r w:rsidRPr="00CD0FD5">
        <w:rPr>
          <w:rFonts w:ascii="Verdana" w:hAnsi="Verdana"/>
          <w:sz w:val="20"/>
          <w:szCs w:val="20"/>
        </w:rPr>
        <w:t xml:space="preserve"> MISSING ASSIGNMENT RESULTS IN AN </w:t>
      </w:r>
      <w:r w:rsidRPr="00CD0FD5">
        <w:rPr>
          <w:rFonts w:ascii="Verdana" w:hAnsi="Verdana"/>
          <w:i/>
          <w:sz w:val="20"/>
          <w:szCs w:val="20"/>
        </w:rPr>
        <w:t>NC</w:t>
      </w:r>
      <w:r w:rsidRPr="00CD0FD5">
        <w:rPr>
          <w:rFonts w:ascii="Verdana" w:hAnsi="Verdana"/>
          <w:sz w:val="20"/>
          <w:szCs w:val="20"/>
        </w:rPr>
        <w:t xml:space="preserve"> FOR THE CLASS.</w:t>
      </w:r>
    </w:p>
    <w:p w:rsidR="003B29CB" w:rsidRPr="00CD0FD5" w:rsidRDefault="003B29CB" w:rsidP="003747C0">
      <w:pPr>
        <w:rPr>
          <w:rFonts w:ascii="Verdana" w:hAnsi="Verdana"/>
          <w:sz w:val="20"/>
          <w:szCs w:val="20"/>
        </w:rPr>
      </w:pPr>
    </w:p>
    <w:p w:rsidR="003B29CB" w:rsidRPr="00CD0FD5" w:rsidRDefault="003B29CB" w:rsidP="003B29CB">
      <w:pPr>
        <w:jc w:val="center"/>
        <w:rPr>
          <w:rFonts w:ascii="Verdana" w:hAnsi="Verdana"/>
          <w:sz w:val="20"/>
          <w:szCs w:val="20"/>
        </w:rPr>
      </w:pPr>
      <w:r w:rsidRPr="00CD0FD5">
        <w:rPr>
          <w:rFonts w:ascii="Verdana" w:hAnsi="Verdana"/>
          <w:sz w:val="20"/>
          <w:szCs w:val="20"/>
        </w:rPr>
        <w:t>All School Plagiarism Consequences Will Be Followed – Do Your Own Learning.</w:t>
      </w:r>
    </w:p>
    <w:p w:rsidR="003B29CB" w:rsidRPr="00CD0FD5" w:rsidRDefault="003B29CB" w:rsidP="003B29CB">
      <w:pPr>
        <w:rPr>
          <w:rFonts w:ascii="Verdana" w:hAnsi="Verdana"/>
          <w:sz w:val="20"/>
          <w:szCs w:val="20"/>
        </w:rPr>
      </w:pPr>
    </w:p>
    <w:p w:rsidR="003B29CB" w:rsidRPr="00CD0FD5" w:rsidRDefault="003B29CB" w:rsidP="003B29CB">
      <w:pPr>
        <w:rPr>
          <w:rFonts w:ascii="Verdana" w:hAnsi="Verdana"/>
          <w:sz w:val="20"/>
          <w:szCs w:val="20"/>
        </w:rPr>
      </w:pPr>
      <w:r w:rsidRPr="00CD0FD5">
        <w:rPr>
          <w:rFonts w:ascii="Verdana" w:hAnsi="Verdana"/>
          <w:sz w:val="20"/>
          <w:szCs w:val="20"/>
        </w:rPr>
        <w:br/>
      </w:r>
      <w:r w:rsidRPr="00CD0FD5">
        <w:rPr>
          <w:rFonts w:ascii="Verdana" w:hAnsi="Verdana"/>
          <w:b/>
          <w:sz w:val="20"/>
          <w:szCs w:val="20"/>
        </w:rPr>
        <w:t>Texts:</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 xml:space="preserve">The Language of Composition, </w:t>
      </w:r>
      <w:r w:rsidRPr="00CD0FD5">
        <w:rPr>
          <w:rFonts w:ascii="Verdana" w:hAnsi="Verdana"/>
          <w:sz w:val="20"/>
          <w:szCs w:val="20"/>
        </w:rPr>
        <w:t>Shea, Scanlon &amp; Aufses, Bedford/St. Martin’s, 2008</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Writer’s Harbrace Handbook</w:t>
      </w:r>
      <w:r w:rsidRPr="00CD0FD5">
        <w:rPr>
          <w:rFonts w:ascii="Verdana" w:hAnsi="Verdana"/>
          <w:sz w:val="20"/>
          <w:szCs w:val="20"/>
        </w:rPr>
        <w:t>, Glenn Gray, 3</w:t>
      </w:r>
      <w:r w:rsidRPr="00CD0FD5">
        <w:rPr>
          <w:rFonts w:ascii="Verdana" w:hAnsi="Verdana"/>
          <w:sz w:val="20"/>
          <w:szCs w:val="20"/>
          <w:vertAlign w:val="superscript"/>
        </w:rPr>
        <w:t>rd</w:t>
      </w:r>
      <w:r w:rsidRPr="00CD0FD5">
        <w:rPr>
          <w:rFonts w:ascii="Verdana" w:hAnsi="Verdana"/>
          <w:sz w:val="20"/>
          <w:szCs w:val="20"/>
        </w:rPr>
        <w:t xml:space="preserve"> Edition, Thomson Wadsworth, 2007</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NCE’s Anthology of Nonfiction</w:t>
      </w:r>
      <w:r w:rsidRPr="00CD0FD5">
        <w:rPr>
          <w:rFonts w:ascii="Verdana" w:hAnsi="Verdana"/>
          <w:sz w:val="20"/>
          <w:szCs w:val="20"/>
        </w:rPr>
        <w:t>, Gordon &amp; Kuehner, NCE, 1996</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The Essay Connection</w:t>
      </w:r>
      <w:r w:rsidRPr="00CD0FD5">
        <w:rPr>
          <w:rFonts w:ascii="Verdana" w:hAnsi="Verdana"/>
          <w:sz w:val="20"/>
          <w:szCs w:val="20"/>
        </w:rPr>
        <w:t>, Lynn Z. Bloom, 3</w:t>
      </w:r>
      <w:r w:rsidRPr="00CD0FD5">
        <w:rPr>
          <w:rFonts w:ascii="Verdana" w:hAnsi="Verdana"/>
          <w:sz w:val="20"/>
          <w:szCs w:val="20"/>
          <w:vertAlign w:val="superscript"/>
        </w:rPr>
        <w:t>rd</w:t>
      </w:r>
      <w:r w:rsidRPr="00CD0FD5">
        <w:rPr>
          <w:rFonts w:ascii="Verdana" w:hAnsi="Verdana"/>
          <w:sz w:val="20"/>
          <w:szCs w:val="20"/>
        </w:rPr>
        <w:t xml:space="preserve"> Edition, D.C. Heath &amp; Co., 1991</w:t>
      </w:r>
      <w:r w:rsidRPr="00CD0FD5">
        <w:rPr>
          <w:rFonts w:ascii="Verdana" w:hAnsi="Verdana"/>
          <w:i/>
          <w:sz w:val="20"/>
          <w:szCs w:val="20"/>
        </w:rPr>
        <w:t xml:space="preserve"> </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 xml:space="preserve">A Small Place  </w:t>
      </w:r>
      <w:r w:rsidRPr="00CD0FD5">
        <w:rPr>
          <w:rFonts w:ascii="Verdana" w:hAnsi="Verdana"/>
          <w:sz w:val="20"/>
          <w:szCs w:val="20"/>
        </w:rPr>
        <w:t>by Jamaica Kincaid</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Ex Libris</w:t>
      </w:r>
      <w:r w:rsidRPr="00CD0FD5">
        <w:rPr>
          <w:rFonts w:ascii="Verdana" w:hAnsi="Verdana"/>
          <w:sz w:val="20"/>
          <w:szCs w:val="20"/>
        </w:rPr>
        <w:t xml:space="preserve"> by Anne Fadiman</w:t>
      </w:r>
      <w:r w:rsidRPr="00CD0FD5">
        <w:rPr>
          <w:rFonts w:ascii="Verdana" w:hAnsi="Verdana"/>
          <w:i/>
          <w:sz w:val="20"/>
          <w:szCs w:val="20"/>
        </w:rPr>
        <w:t xml:space="preserve"> </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 xml:space="preserve">The Spirit Catches You and You Fall Down </w:t>
      </w:r>
      <w:r w:rsidRPr="00CD0FD5">
        <w:rPr>
          <w:rFonts w:ascii="Verdana" w:hAnsi="Verdana"/>
          <w:sz w:val="20"/>
          <w:szCs w:val="20"/>
        </w:rPr>
        <w:t xml:space="preserve"> by Anne Fadiman </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 xml:space="preserve">In Cold Blood </w:t>
      </w:r>
      <w:r w:rsidRPr="00CD0FD5">
        <w:rPr>
          <w:rFonts w:ascii="Verdana" w:hAnsi="Verdana"/>
          <w:sz w:val="20"/>
          <w:szCs w:val="20"/>
        </w:rPr>
        <w:t xml:space="preserve">by Truman Capote </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Yellow Raft in Blue Water</w:t>
      </w:r>
      <w:r w:rsidRPr="00CD0FD5">
        <w:rPr>
          <w:rFonts w:ascii="Verdana" w:hAnsi="Verdana"/>
          <w:sz w:val="20"/>
          <w:szCs w:val="20"/>
        </w:rPr>
        <w:t xml:space="preserve"> by Michael Dorris  </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This Boy’s Life</w:t>
      </w:r>
      <w:r w:rsidRPr="00CD0FD5">
        <w:rPr>
          <w:rFonts w:ascii="Verdana" w:hAnsi="Verdana"/>
          <w:sz w:val="20"/>
          <w:szCs w:val="20"/>
        </w:rPr>
        <w:t>, by Tobias Wolff</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Professor and the Madman</w:t>
      </w:r>
      <w:r w:rsidRPr="00CD0FD5">
        <w:rPr>
          <w:rFonts w:ascii="Verdana" w:hAnsi="Verdana"/>
          <w:sz w:val="20"/>
          <w:szCs w:val="20"/>
        </w:rPr>
        <w:t xml:space="preserve"> by Simon Winchester</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Seabiscuit</w:t>
      </w:r>
      <w:r w:rsidRPr="00CD0FD5">
        <w:rPr>
          <w:rFonts w:ascii="Verdana" w:hAnsi="Verdana"/>
          <w:sz w:val="20"/>
          <w:szCs w:val="20"/>
        </w:rPr>
        <w:t xml:space="preserve"> by Laura Hillenbrand</w:t>
      </w:r>
    </w:p>
    <w:p w:rsidR="003B29CB" w:rsidRPr="00CD0FD5" w:rsidRDefault="003B29CB" w:rsidP="003B29CB">
      <w:pPr>
        <w:numPr>
          <w:ilvl w:val="0"/>
          <w:numId w:val="2"/>
        </w:numPr>
        <w:rPr>
          <w:rFonts w:ascii="Verdana" w:hAnsi="Verdana"/>
          <w:sz w:val="20"/>
          <w:szCs w:val="20"/>
        </w:rPr>
      </w:pPr>
      <w:r w:rsidRPr="00CD0FD5">
        <w:rPr>
          <w:rFonts w:ascii="Verdana" w:hAnsi="Verdana"/>
          <w:i/>
          <w:sz w:val="20"/>
          <w:szCs w:val="20"/>
        </w:rPr>
        <w:t>Ghost Soldiers</w:t>
      </w:r>
      <w:r w:rsidRPr="00CD0FD5">
        <w:rPr>
          <w:rFonts w:ascii="Verdana" w:hAnsi="Verdana"/>
          <w:sz w:val="20"/>
          <w:szCs w:val="20"/>
        </w:rPr>
        <w:t xml:space="preserve"> by Hampton Sides</w:t>
      </w:r>
    </w:p>
    <w:p w:rsidR="00CD0FD5" w:rsidRPr="00CD0FD5" w:rsidRDefault="00CD0FD5" w:rsidP="00CD0FD5">
      <w:pPr>
        <w:rPr>
          <w:rFonts w:ascii="Verdana" w:hAnsi="Verdana"/>
          <w:b/>
          <w:sz w:val="20"/>
          <w:szCs w:val="20"/>
        </w:rPr>
      </w:pPr>
      <w:r w:rsidRPr="00CD0FD5">
        <w:rPr>
          <w:rFonts w:ascii="Verdana" w:hAnsi="Verdana"/>
          <w:b/>
          <w:sz w:val="20"/>
          <w:szCs w:val="20"/>
        </w:rPr>
        <w:lastRenderedPageBreak/>
        <w:t>PHASE 1:  Exploratory</w:t>
      </w:r>
    </w:p>
    <w:p w:rsidR="00CD0FD5" w:rsidRPr="00CD0FD5" w:rsidRDefault="00CD0FD5" w:rsidP="00CD0FD5">
      <w:pPr>
        <w:rPr>
          <w:rFonts w:ascii="Verdana" w:hAnsi="Verdana"/>
          <w:b/>
          <w:sz w:val="20"/>
          <w:szCs w:val="20"/>
        </w:rPr>
      </w:pPr>
      <w:r w:rsidRPr="00CD0FD5">
        <w:rPr>
          <w:rFonts w:ascii="Verdana" w:hAnsi="Verdana"/>
          <w:b/>
          <w:sz w:val="20"/>
          <w:szCs w:val="20"/>
        </w:rPr>
        <w:t>(12 Weeks)</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The initial phase of this course introduces students to the fundamentals and basics of the course: audience, purpose, tone and rhetoric as it pertains to writing.  These concepts are the foundation for all the material that follows.</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 xml:space="preserve">During this phase we will establish a base point from which to assess each student.  As you know, students do not receive a grade for the first quarter, due to the fact that they will be thrown into a very different type of course. </w:t>
      </w:r>
      <w:r w:rsidRPr="00CD0FD5">
        <w:rPr>
          <w:rFonts w:ascii="Verdana" w:hAnsi="Verdana"/>
          <w:b/>
          <w:sz w:val="20"/>
          <w:szCs w:val="20"/>
        </w:rPr>
        <w:t>Writing is a skill, not a fact to be memorized</w:t>
      </w:r>
      <w:r w:rsidRPr="00CD0FD5">
        <w:rPr>
          <w:rFonts w:ascii="Verdana" w:hAnsi="Verdana"/>
          <w:sz w:val="20"/>
          <w:szCs w:val="20"/>
        </w:rPr>
        <w:t xml:space="preserve">.  Like other skills – musical learning, athletic endeavors, etc.- writing must be practiced and practiced and practiced some more in order to develop positively.  </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 xml:space="preserve">The first 12 weeks of the course will be spent laying the groundwork for what is to come.  Over the past decade this method of focusing on development instead of points and grades has yielded great results. Students are allowed the freedom to experiment without worrying about receiving a negative impact in their point total or on their report cards. </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Note that all phases of the course include discussions of grammatical, mechanical and other standard written English topics as needed (shown through student errors in papers and other work.)</w:t>
      </w:r>
    </w:p>
    <w:p w:rsidR="00CD0FD5" w:rsidRPr="00CD0FD5" w:rsidRDefault="00CD0FD5" w:rsidP="00CD0FD5">
      <w:pPr>
        <w:rPr>
          <w:rFonts w:ascii="Verdana" w:hAnsi="Verdana"/>
          <w:b/>
          <w:sz w:val="20"/>
          <w:szCs w:val="20"/>
        </w:rPr>
      </w:pPr>
    </w:p>
    <w:p w:rsidR="00CD0FD5" w:rsidRPr="00CD0FD5" w:rsidRDefault="00CD0FD5" w:rsidP="00CD0FD5">
      <w:pPr>
        <w:rPr>
          <w:rFonts w:ascii="Verdana" w:hAnsi="Verdana"/>
          <w:b/>
          <w:sz w:val="20"/>
          <w:szCs w:val="20"/>
        </w:rPr>
      </w:pPr>
      <w:r w:rsidRPr="00CD0FD5">
        <w:rPr>
          <w:rFonts w:ascii="Verdana" w:hAnsi="Verdana"/>
          <w:b/>
          <w:sz w:val="20"/>
          <w:szCs w:val="20"/>
        </w:rPr>
        <w:t>Skills and Concepts:</w:t>
      </w:r>
    </w:p>
    <w:p w:rsidR="00CD0FD5" w:rsidRPr="00CD0FD5" w:rsidRDefault="00CD0FD5" w:rsidP="00CD0FD5">
      <w:pPr>
        <w:rPr>
          <w:rFonts w:ascii="Verdana" w:hAnsi="Verdana"/>
          <w:b/>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 Tone, Diction, Syntax</w:t>
      </w:r>
    </w:p>
    <w:p w:rsidR="00CD0FD5" w:rsidRPr="00CD0FD5" w:rsidRDefault="00CD0FD5" w:rsidP="00CD0FD5">
      <w:pPr>
        <w:rPr>
          <w:rFonts w:ascii="Verdana" w:hAnsi="Verdana"/>
          <w:sz w:val="20"/>
          <w:szCs w:val="20"/>
        </w:rPr>
      </w:pPr>
      <w:r w:rsidRPr="00CD0FD5">
        <w:rPr>
          <w:rFonts w:ascii="Verdana" w:hAnsi="Verdana"/>
          <w:sz w:val="20"/>
          <w:szCs w:val="20"/>
        </w:rPr>
        <w:t>- Audience and Purpose</w:t>
      </w:r>
    </w:p>
    <w:p w:rsidR="00CD0FD5" w:rsidRPr="00CD0FD5" w:rsidRDefault="00CD0FD5" w:rsidP="00CD0FD5">
      <w:pPr>
        <w:rPr>
          <w:rFonts w:ascii="Verdana" w:hAnsi="Verdana"/>
          <w:sz w:val="20"/>
          <w:szCs w:val="20"/>
        </w:rPr>
      </w:pPr>
      <w:r w:rsidRPr="00CD0FD5">
        <w:rPr>
          <w:rFonts w:ascii="Verdana" w:hAnsi="Verdana"/>
          <w:sz w:val="20"/>
          <w:szCs w:val="20"/>
        </w:rPr>
        <w:t>- Rhetorical Modes, Devices, and Terms</w:t>
      </w:r>
    </w:p>
    <w:p w:rsidR="00CD0FD5" w:rsidRPr="00CD0FD5" w:rsidRDefault="00CD0FD5" w:rsidP="00CD0FD5">
      <w:pPr>
        <w:rPr>
          <w:rFonts w:ascii="Verdana" w:hAnsi="Verdana"/>
          <w:sz w:val="20"/>
          <w:szCs w:val="20"/>
        </w:rPr>
      </w:pPr>
      <w:r w:rsidRPr="00CD0FD5">
        <w:rPr>
          <w:rFonts w:ascii="Verdana" w:hAnsi="Verdana"/>
          <w:sz w:val="20"/>
          <w:szCs w:val="20"/>
        </w:rPr>
        <w:t>- Introduction to author style</w:t>
      </w:r>
    </w:p>
    <w:p w:rsidR="00CD0FD5" w:rsidRPr="00CD0FD5" w:rsidRDefault="00CD0FD5" w:rsidP="00CD0FD5">
      <w:pPr>
        <w:rPr>
          <w:rFonts w:ascii="Verdana" w:hAnsi="Verdana"/>
          <w:sz w:val="20"/>
          <w:szCs w:val="20"/>
        </w:rPr>
      </w:pPr>
      <w:r w:rsidRPr="00CD0FD5">
        <w:rPr>
          <w:rFonts w:ascii="Verdana" w:hAnsi="Verdana"/>
          <w:sz w:val="20"/>
          <w:szCs w:val="20"/>
        </w:rPr>
        <w:t>- Ability to read actively, interactively, and critically</w:t>
      </w:r>
    </w:p>
    <w:p w:rsidR="00CD0FD5" w:rsidRPr="00CD0FD5" w:rsidRDefault="00CD0FD5" w:rsidP="00CD0FD5">
      <w:pPr>
        <w:rPr>
          <w:rFonts w:ascii="Verdana" w:hAnsi="Verdana"/>
          <w:sz w:val="20"/>
          <w:szCs w:val="20"/>
        </w:rPr>
      </w:pPr>
      <w:r w:rsidRPr="00CD0FD5">
        <w:rPr>
          <w:rFonts w:ascii="Verdana" w:hAnsi="Verdana"/>
          <w:sz w:val="20"/>
          <w:szCs w:val="20"/>
        </w:rPr>
        <w:t>- Introduction to the language of rhetoric</w:t>
      </w:r>
    </w:p>
    <w:p w:rsidR="00CD0FD5" w:rsidRPr="00CD0FD5" w:rsidRDefault="00CD0FD5" w:rsidP="00CD0FD5">
      <w:pPr>
        <w:rPr>
          <w:rFonts w:ascii="Verdana" w:hAnsi="Verdana"/>
          <w:sz w:val="20"/>
          <w:szCs w:val="20"/>
        </w:rPr>
      </w:pPr>
      <w:r w:rsidRPr="00CD0FD5">
        <w:rPr>
          <w:rFonts w:ascii="Verdana" w:hAnsi="Verdana"/>
          <w:sz w:val="20"/>
          <w:szCs w:val="20"/>
        </w:rPr>
        <w:t>- Understanding and application of rubrics</w:t>
      </w:r>
    </w:p>
    <w:p w:rsidR="00CD0FD5" w:rsidRPr="00CD0FD5" w:rsidRDefault="00CD0FD5" w:rsidP="00CD0FD5">
      <w:pPr>
        <w:rPr>
          <w:rFonts w:ascii="Verdana" w:hAnsi="Verdana"/>
          <w:sz w:val="20"/>
          <w:szCs w:val="20"/>
        </w:rPr>
      </w:pPr>
      <w:r w:rsidRPr="00CD0FD5">
        <w:rPr>
          <w:rFonts w:ascii="Verdana" w:hAnsi="Verdana"/>
          <w:sz w:val="20"/>
          <w:szCs w:val="20"/>
        </w:rPr>
        <w:t>- Ability to write for a specific purpose or effect</w:t>
      </w:r>
    </w:p>
    <w:p w:rsidR="00CD0FD5" w:rsidRPr="00CD0FD5" w:rsidRDefault="00CD0FD5" w:rsidP="00CD0FD5">
      <w:pPr>
        <w:rPr>
          <w:rFonts w:ascii="Verdana" w:hAnsi="Verdana"/>
          <w:sz w:val="20"/>
          <w:szCs w:val="20"/>
        </w:rPr>
      </w:pPr>
      <w:r w:rsidRPr="00CD0FD5">
        <w:rPr>
          <w:rFonts w:ascii="Verdana" w:hAnsi="Verdana"/>
          <w:sz w:val="20"/>
          <w:szCs w:val="20"/>
        </w:rPr>
        <w:t>- Ability to write on demand</w:t>
      </w:r>
    </w:p>
    <w:p w:rsidR="00CD0FD5" w:rsidRPr="00CD0FD5" w:rsidRDefault="00CD0FD5" w:rsidP="00CD0FD5">
      <w:pPr>
        <w:rPr>
          <w:rFonts w:ascii="Verdana" w:hAnsi="Verdana"/>
          <w:sz w:val="20"/>
          <w:szCs w:val="20"/>
        </w:rPr>
      </w:pPr>
      <w:r w:rsidRPr="00CD0FD5">
        <w:rPr>
          <w:rFonts w:ascii="Verdana" w:hAnsi="Verdana"/>
          <w:sz w:val="20"/>
          <w:szCs w:val="20"/>
        </w:rPr>
        <w:t>- Understanding and application of the rhetorical triangle, how the reader, writer, and material interact and relate to each other</w:t>
      </w:r>
    </w:p>
    <w:p w:rsidR="00CD0FD5" w:rsidRPr="00CD0FD5" w:rsidRDefault="00CD0FD5" w:rsidP="00CD0FD5">
      <w:pPr>
        <w:rPr>
          <w:rFonts w:ascii="Verdana" w:hAnsi="Verdana"/>
          <w:sz w:val="20"/>
          <w:szCs w:val="20"/>
        </w:rPr>
      </w:pPr>
      <w:r w:rsidRPr="00CD0FD5">
        <w:rPr>
          <w:rFonts w:ascii="Verdana" w:hAnsi="Verdana"/>
          <w:sz w:val="20"/>
          <w:szCs w:val="20"/>
        </w:rPr>
        <w:t>- Introduction to AP Language test format</w:t>
      </w:r>
    </w:p>
    <w:p w:rsidR="00CD0FD5" w:rsidRPr="00CD0FD5" w:rsidRDefault="00CD0FD5" w:rsidP="00CD0FD5">
      <w:pPr>
        <w:rPr>
          <w:rFonts w:ascii="Verdana" w:hAnsi="Verdana"/>
          <w:sz w:val="20"/>
          <w:szCs w:val="20"/>
        </w:rPr>
      </w:pPr>
      <w:r w:rsidRPr="00CD0FD5">
        <w:rPr>
          <w:rFonts w:ascii="Verdana" w:hAnsi="Verdana"/>
          <w:sz w:val="20"/>
          <w:szCs w:val="20"/>
        </w:rPr>
        <w:t xml:space="preserve">- Using and developing voice </w:t>
      </w:r>
    </w:p>
    <w:p w:rsidR="00CD0FD5" w:rsidRPr="00CD0FD5" w:rsidRDefault="00CD0FD5" w:rsidP="00CD0FD5">
      <w:pPr>
        <w:rPr>
          <w:rFonts w:ascii="Verdana" w:hAnsi="Verdana"/>
          <w:sz w:val="20"/>
          <w:szCs w:val="20"/>
        </w:rPr>
      </w:pPr>
      <w:r w:rsidRPr="00CD0FD5">
        <w:rPr>
          <w:rFonts w:ascii="Verdana" w:hAnsi="Verdana"/>
          <w:sz w:val="20"/>
          <w:szCs w:val="20"/>
        </w:rPr>
        <w:t>- Peer review and using “Track Changes” in documents</w:t>
      </w:r>
      <w:r w:rsidRPr="00CD0FD5">
        <w:rPr>
          <w:rFonts w:ascii="Verdana" w:hAnsi="Verdana"/>
          <w:sz w:val="20"/>
          <w:szCs w:val="20"/>
        </w:rPr>
        <w:br/>
      </w:r>
    </w:p>
    <w:p w:rsidR="00CD0FD5" w:rsidRPr="00CD0FD5" w:rsidRDefault="00CD0FD5" w:rsidP="00CD0FD5">
      <w:pPr>
        <w:rPr>
          <w:rFonts w:ascii="Verdana" w:hAnsi="Verdana"/>
          <w:b/>
          <w:sz w:val="20"/>
          <w:szCs w:val="20"/>
        </w:rPr>
      </w:pPr>
      <w:r w:rsidRPr="00CD0FD5">
        <w:rPr>
          <w:rFonts w:ascii="Verdana" w:hAnsi="Verdana"/>
          <w:b/>
          <w:sz w:val="20"/>
          <w:szCs w:val="20"/>
        </w:rPr>
        <w:t>Major Assignments</w:t>
      </w:r>
    </w:p>
    <w:p w:rsidR="00CD0FD5" w:rsidRPr="00CD0FD5" w:rsidRDefault="00CD0FD5" w:rsidP="00CD0FD5">
      <w:pPr>
        <w:rPr>
          <w:rFonts w:ascii="Verdana" w:hAnsi="Verdana"/>
          <w:sz w:val="20"/>
          <w:szCs w:val="20"/>
        </w:rPr>
      </w:pPr>
    </w:p>
    <w:p w:rsidR="00CD0FD5" w:rsidRPr="00A9306C" w:rsidRDefault="00CD0FD5" w:rsidP="00A9306C">
      <w:pPr>
        <w:pStyle w:val="ListParagraph"/>
        <w:numPr>
          <w:ilvl w:val="0"/>
          <w:numId w:val="5"/>
        </w:numPr>
        <w:rPr>
          <w:rFonts w:ascii="Verdana" w:hAnsi="Verdana"/>
          <w:sz w:val="20"/>
          <w:szCs w:val="20"/>
        </w:rPr>
      </w:pPr>
      <w:r w:rsidRPr="00A9306C">
        <w:rPr>
          <w:rFonts w:ascii="Verdana" w:hAnsi="Verdana"/>
          <w:sz w:val="20"/>
          <w:szCs w:val="20"/>
        </w:rPr>
        <w:t>Personal Narrative Essay</w:t>
      </w:r>
    </w:p>
    <w:p w:rsidR="00A9306C" w:rsidRPr="00A9306C" w:rsidRDefault="00A9306C" w:rsidP="00A9306C">
      <w:pPr>
        <w:pStyle w:val="ListParagraph"/>
        <w:numPr>
          <w:ilvl w:val="0"/>
          <w:numId w:val="5"/>
        </w:numPr>
        <w:rPr>
          <w:rFonts w:ascii="Verdana" w:hAnsi="Verdana"/>
          <w:sz w:val="20"/>
          <w:szCs w:val="20"/>
        </w:rPr>
      </w:pPr>
      <w:r w:rsidRPr="00A9306C">
        <w:rPr>
          <w:rFonts w:ascii="Verdana" w:hAnsi="Verdana"/>
          <w:sz w:val="20"/>
          <w:szCs w:val="20"/>
        </w:rPr>
        <w:t>Revision Presentation</w:t>
      </w:r>
    </w:p>
    <w:p w:rsidR="00CD0FD5" w:rsidRPr="00A9306C" w:rsidRDefault="00CD0FD5" w:rsidP="00A9306C">
      <w:pPr>
        <w:pStyle w:val="ListParagraph"/>
        <w:numPr>
          <w:ilvl w:val="0"/>
          <w:numId w:val="5"/>
        </w:numPr>
        <w:rPr>
          <w:rFonts w:ascii="Verdana" w:hAnsi="Verdana"/>
          <w:sz w:val="20"/>
          <w:szCs w:val="20"/>
        </w:rPr>
      </w:pPr>
      <w:r w:rsidRPr="00A9306C">
        <w:rPr>
          <w:rFonts w:ascii="Verdana" w:hAnsi="Verdana"/>
          <w:sz w:val="20"/>
          <w:szCs w:val="20"/>
        </w:rPr>
        <w:t>Critical Analysis</w:t>
      </w:r>
    </w:p>
    <w:p w:rsidR="00CD0FD5" w:rsidRPr="00A9306C" w:rsidRDefault="00CD0FD5" w:rsidP="00A9306C">
      <w:pPr>
        <w:pStyle w:val="ListParagraph"/>
        <w:numPr>
          <w:ilvl w:val="0"/>
          <w:numId w:val="5"/>
        </w:numPr>
        <w:rPr>
          <w:rFonts w:ascii="Verdana" w:hAnsi="Verdana"/>
          <w:sz w:val="20"/>
          <w:szCs w:val="20"/>
        </w:rPr>
      </w:pPr>
      <w:r w:rsidRPr="00A9306C">
        <w:rPr>
          <w:rFonts w:ascii="Verdana" w:hAnsi="Verdana"/>
          <w:i/>
          <w:sz w:val="20"/>
          <w:szCs w:val="20"/>
        </w:rPr>
        <w:t>Ex Libris</w:t>
      </w:r>
      <w:r w:rsidRPr="00A9306C">
        <w:rPr>
          <w:rFonts w:ascii="Verdana" w:hAnsi="Verdana"/>
          <w:sz w:val="20"/>
          <w:szCs w:val="20"/>
        </w:rPr>
        <w:t xml:space="preserve"> Analysis of Tone and Voice</w:t>
      </w:r>
    </w:p>
    <w:p w:rsidR="00CD0FD5" w:rsidRPr="00A9306C" w:rsidRDefault="00CD0FD5" w:rsidP="00A9306C">
      <w:pPr>
        <w:pStyle w:val="ListParagraph"/>
        <w:numPr>
          <w:ilvl w:val="0"/>
          <w:numId w:val="5"/>
        </w:numPr>
        <w:rPr>
          <w:rFonts w:ascii="Verdana" w:hAnsi="Verdana"/>
          <w:sz w:val="20"/>
          <w:szCs w:val="20"/>
        </w:rPr>
      </w:pPr>
      <w:r w:rsidRPr="00A9306C">
        <w:rPr>
          <w:rFonts w:ascii="Verdana" w:hAnsi="Verdana"/>
          <w:i/>
          <w:sz w:val="20"/>
          <w:szCs w:val="20"/>
        </w:rPr>
        <w:t>A Small Place</w:t>
      </w:r>
      <w:r w:rsidRPr="00A9306C">
        <w:rPr>
          <w:rFonts w:ascii="Verdana" w:hAnsi="Verdana"/>
          <w:sz w:val="20"/>
          <w:szCs w:val="20"/>
        </w:rPr>
        <w:t xml:space="preserve"> Analysis of Rhetorical Devices – Purpose and usage</w:t>
      </w:r>
    </w:p>
    <w:p w:rsidR="00CD0FD5" w:rsidRPr="00A9306C" w:rsidRDefault="00CD0FD5" w:rsidP="00A9306C">
      <w:pPr>
        <w:pStyle w:val="ListParagraph"/>
        <w:numPr>
          <w:ilvl w:val="0"/>
          <w:numId w:val="5"/>
        </w:numPr>
        <w:rPr>
          <w:rFonts w:ascii="Verdana" w:hAnsi="Verdana"/>
          <w:sz w:val="20"/>
          <w:szCs w:val="20"/>
        </w:rPr>
      </w:pPr>
      <w:r w:rsidRPr="00A9306C">
        <w:rPr>
          <w:rFonts w:ascii="Verdana" w:hAnsi="Verdana"/>
          <w:sz w:val="20"/>
          <w:szCs w:val="20"/>
        </w:rPr>
        <w:t xml:space="preserve">Definition Essay </w:t>
      </w:r>
    </w:p>
    <w:p w:rsidR="00CD0FD5" w:rsidRPr="00CD0FD5" w:rsidRDefault="00CD0FD5" w:rsidP="00CD0FD5">
      <w:pPr>
        <w:rPr>
          <w:rFonts w:ascii="Verdana" w:hAnsi="Verdana"/>
          <w:sz w:val="20"/>
          <w:szCs w:val="20"/>
        </w:rPr>
      </w:pPr>
    </w:p>
    <w:p w:rsidR="002D78CB" w:rsidRDefault="00CD0FD5" w:rsidP="00BE6DDD">
      <w:pPr>
        <w:rPr>
          <w:rFonts w:ascii="Verdana" w:hAnsi="Verdana"/>
          <w:b/>
          <w:sz w:val="20"/>
          <w:szCs w:val="20"/>
        </w:rPr>
      </w:pPr>
      <w:r w:rsidRPr="00CD0FD5">
        <w:rPr>
          <w:rFonts w:ascii="Verdana" w:hAnsi="Verdana"/>
          <w:b/>
          <w:sz w:val="20"/>
          <w:szCs w:val="20"/>
        </w:rPr>
        <w:t xml:space="preserve"> </w:t>
      </w: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2D78CB" w:rsidRDefault="002D78CB" w:rsidP="00BE6DDD">
      <w:pPr>
        <w:rPr>
          <w:rFonts w:ascii="Verdana" w:hAnsi="Verdana"/>
          <w:b/>
          <w:sz w:val="20"/>
          <w:szCs w:val="20"/>
        </w:rPr>
      </w:pPr>
    </w:p>
    <w:p w:rsidR="00CD0FD5" w:rsidRPr="00BE6DDD" w:rsidRDefault="00CD0FD5" w:rsidP="00BE6DDD">
      <w:pPr>
        <w:rPr>
          <w:rFonts w:ascii="Verdana" w:hAnsi="Verdana"/>
          <w:b/>
          <w:sz w:val="20"/>
          <w:szCs w:val="20"/>
        </w:rPr>
      </w:pPr>
      <w:r w:rsidRPr="00BE6DDD">
        <w:rPr>
          <w:rFonts w:ascii="Verdana" w:hAnsi="Verdana"/>
          <w:b/>
          <w:sz w:val="20"/>
          <w:szCs w:val="20"/>
        </w:rPr>
        <w:t>PHASE 2:  Development</w:t>
      </w:r>
    </w:p>
    <w:p w:rsidR="00CD0FD5" w:rsidRPr="00CD0FD5" w:rsidRDefault="00CD0FD5" w:rsidP="00CD0FD5">
      <w:pPr>
        <w:rPr>
          <w:rFonts w:ascii="Verdana" w:hAnsi="Verdana"/>
          <w:b/>
          <w:sz w:val="20"/>
          <w:szCs w:val="20"/>
        </w:rPr>
      </w:pPr>
      <w:r w:rsidRPr="00CD0FD5">
        <w:rPr>
          <w:rFonts w:ascii="Verdana" w:hAnsi="Verdana"/>
          <w:b/>
          <w:sz w:val="20"/>
          <w:szCs w:val="20"/>
        </w:rPr>
        <w:t>(12 Weeks)</w:t>
      </w:r>
    </w:p>
    <w:p w:rsidR="00CD0FD5" w:rsidRPr="00CD0FD5" w:rsidRDefault="00CD0FD5" w:rsidP="00CD0FD5">
      <w:pPr>
        <w:rPr>
          <w:rFonts w:ascii="Verdana" w:hAnsi="Verdana"/>
          <w:b/>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The developmental phase of this course assists the students in totally grasping the basic concepts, we will spend December reiterating and drilling the main points and giving them a chance to demonstrate their improvement and mastery of the basic elements.  This phase includes attention to Revision, Rhetorical Terminology, AP Writes, and introduces AP multiple choice questions.</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 xml:space="preserve">During this phase we will encourage application of the fundamental concepts learned in phase 1.  For example, students will not only be able to identify rhetorical devices in professional writing, but will begin to utilize rhetorical devices in their own writing. Activities and AP writes will echo the concepts addressed in the major writing assignments. For example, when working on the argumentation paper, we will practice argumentation AP writes. </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b/>
          <w:sz w:val="20"/>
          <w:szCs w:val="20"/>
        </w:rPr>
      </w:pPr>
      <w:r w:rsidRPr="00CD0FD5">
        <w:rPr>
          <w:rFonts w:ascii="Verdana" w:hAnsi="Verdana"/>
          <w:b/>
          <w:sz w:val="20"/>
          <w:szCs w:val="20"/>
        </w:rPr>
        <w:t>Skills and Concepts:</w:t>
      </w:r>
    </w:p>
    <w:p w:rsidR="00CD0FD5" w:rsidRPr="00CD0FD5" w:rsidRDefault="00CD0FD5" w:rsidP="00CD0FD5">
      <w:pPr>
        <w:rPr>
          <w:rFonts w:ascii="Verdana" w:hAnsi="Verdana"/>
          <w:b/>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 Tone, Diction, Syntax</w:t>
      </w:r>
    </w:p>
    <w:p w:rsidR="00CD0FD5" w:rsidRPr="00CD0FD5" w:rsidRDefault="00CD0FD5" w:rsidP="00CD0FD5">
      <w:pPr>
        <w:rPr>
          <w:rFonts w:ascii="Verdana" w:hAnsi="Verdana"/>
          <w:sz w:val="20"/>
          <w:szCs w:val="20"/>
        </w:rPr>
      </w:pPr>
      <w:r w:rsidRPr="00CD0FD5">
        <w:rPr>
          <w:rFonts w:ascii="Verdana" w:hAnsi="Verdana"/>
          <w:sz w:val="20"/>
          <w:szCs w:val="20"/>
        </w:rPr>
        <w:t>- Audience and Purpose</w:t>
      </w:r>
    </w:p>
    <w:p w:rsidR="00CD0FD5" w:rsidRPr="00CD0FD5" w:rsidRDefault="00CD0FD5" w:rsidP="00CD0FD5">
      <w:pPr>
        <w:rPr>
          <w:rFonts w:ascii="Verdana" w:hAnsi="Verdana"/>
          <w:sz w:val="20"/>
          <w:szCs w:val="20"/>
        </w:rPr>
      </w:pPr>
      <w:r w:rsidRPr="00CD0FD5">
        <w:rPr>
          <w:rFonts w:ascii="Verdana" w:hAnsi="Verdana"/>
          <w:sz w:val="20"/>
          <w:szCs w:val="20"/>
        </w:rPr>
        <w:t>- Rhetorical Modes, Devices, and Terms</w:t>
      </w:r>
    </w:p>
    <w:p w:rsidR="00CD0FD5" w:rsidRPr="00CD0FD5" w:rsidRDefault="00CD0FD5" w:rsidP="00CD0FD5">
      <w:pPr>
        <w:rPr>
          <w:rFonts w:ascii="Verdana" w:hAnsi="Verdana"/>
          <w:sz w:val="20"/>
          <w:szCs w:val="20"/>
        </w:rPr>
      </w:pPr>
      <w:r w:rsidRPr="00CD0FD5">
        <w:rPr>
          <w:rFonts w:ascii="Verdana" w:hAnsi="Verdana"/>
          <w:sz w:val="20"/>
          <w:szCs w:val="20"/>
        </w:rPr>
        <w:t>- Ability to read actively, interactively, and critically</w:t>
      </w:r>
    </w:p>
    <w:p w:rsidR="00CD0FD5" w:rsidRPr="00CD0FD5" w:rsidRDefault="00CD0FD5" w:rsidP="00CD0FD5">
      <w:pPr>
        <w:rPr>
          <w:rFonts w:ascii="Verdana" w:hAnsi="Verdana"/>
          <w:sz w:val="20"/>
          <w:szCs w:val="20"/>
        </w:rPr>
      </w:pPr>
      <w:r w:rsidRPr="00CD0FD5">
        <w:rPr>
          <w:rFonts w:ascii="Verdana" w:hAnsi="Verdana"/>
          <w:sz w:val="20"/>
          <w:szCs w:val="20"/>
        </w:rPr>
        <w:t>- Application of the language of rhetoric</w:t>
      </w:r>
    </w:p>
    <w:p w:rsidR="00CD0FD5" w:rsidRPr="00CD0FD5" w:rsidRDefault="00CD0FD5" w:rsidP="00CD0FD5">
      <w:pPr>
        <w:rPr>
          <w:rFonts w:ascii="Verdana" w:hAnsi="Verdana"/>
          <w:sz w:val="20"/>
          <w:szCs w:val="20"/>
        </w:rPr>
      </w:pPr>
      <w:r w:rsidRPr="00CD0FD5">
        <w:rPr>
          <w:rFonts w:ascii="Verdana" w:hAnsi="Verdana"/>
          <w:sz w:val="20"/>
          <w:szCs w:val="20"/>
        </w:rPr>
        <w:t>- Ability to write for a specific purpose or effect</w:t>
      </w:r>
    </w:p>
    <w:p w:rsidR="00CD0FD5" w:rsidRPr="00CD0FD5" w:rsidRDefault="00CD0FD5" w:rsidP="00CD0FD5">
      <w:pPr>
        <w:rPr>
          <w:rFonts w:ascii="Verdana" w:hAnsi="Verdana"/>
          <w:sz w:val="20"/>
          <w:szCs w:val="20"/>
        </w:rPr>
      </w:pPr>
      <w:r w:rsidRPr="00CD0FD5">
        <w:rPr>
          <w:rFonts w:ascii="Verdana" w:hAnsi="Verdana"/>
          <w:sz w:val="20"/>
          <w:szCs w:val="20"/>
        </w:rPr>
        <w:t>- Ability to write on demand</w:t>
      </w:r>
    </w:p>
    <w:p w:rsidR="00CD0FD5" w:rsidRPr="00CD0FD5" w:rsidRDefault="00CD0FD5" w:rsidP="00CD0FD5">
      <w:pPr>
        <w:rPr>
          <w:rFonts w:ascii="Verdana" w:hAnsi="Verdana"/>
          <w:sz w:val="20"/>
          <w:szCs w:val="20"/>
        </w:rPr>
      </w:pPr>
      <w:r w:rsidRPr="00CD0FD5">
        <w:rPr>
          <w:rFonts w:ascii="Verdana" w:hAnsi="Verdana"/>
          <w:sz w:val="20"/>
          <w:szCs w:val="20"/>
        </w:rPr>
        <w:t>- Understanding and application of the rhetorical triangle, how the reader, writer, and material interact and relate to each other</w:t>
      </w:r>
    </w:p>
    <w:p w:rsidR="00CD0FD5" w:rsidRPr="00CD0FD5" w:rsidRDefault="00CD0FD5" w:rsidP="00CD0FD5">
      <w:pPr>
        <w:rPr>
          <w:rFonts w:ascii="Verdana" w:hAnsi="Verdana"/>
          <w:sz w:val="20"/>
          <w:szCs w:val="20"/>
        </w:rPr>
      </w:pPr>
      <w:r w:rsidRPr="00CD0FD5">
        <w:rPr>
          <w:rFonts w:ascii="Verdana" w:hAnsi="Verdana"/>
          <w:sz w:val="20"/>
          <w:szCs w:val="20"/>
        </w:rPr>
        <w:t xml:space="preserve">- Using and developing voice </w:t>
      </w:r>
    </w:p>
    <w:p w:rsidR="00CD0FD5" w:rsidRPr="00CD0FD5" w:rsidRDefault="00CD0FD5" w:rsidP="00CD0FD5">
      <w:pPr>
        <w:rPr>
          <w:rFonts w:ascii="Verdana" w:hAnsi="Verdana"/>
          <w:sz w:val="20"/>
          <w:szCs w:val="20"/>
        </w:rPr>
      </w:pPr>
      <w:r w:rsidRPr="00CD0FD5">
        <w:rPr>
          <w:rFonts w:ascii="Verdana" w:hAnsi="Verdana"/>
          <w:sz w:val="20"/>
          <w:szCs w:val="20"/>
        </w:rPr>
        <w:t>- Peer review and using “Track Changes” in documents</w:t>
      </w:r>
    </w:p>
    <w:p w:rsidR="00CD0FD5" w:rsidRPr="00CD0FD5" w:rsidRDefault="00CD0FD5" w:rsidP="00CD0FD5">
      <w:pPr>
        <w:rPr>
          <w:rFonts w:ascii="Verdana" w:hAnsi="Verdana"/>
          <w:sz w:val="20"/>
          <w:szCs w:val="20"/>
        </w:rPr>
      </w:pPr>
      <w:r w:rsidRPr="00CD0FD5">
        <w:rPr>
          <w:rFonts w:ascii="Verdana" w:hAnsi="Verdana"/>
          <w:sz w:val="20"/>
          <w:szCs w:val="20"/>
        </w:rPr>
        <w:t>- Introduction of Argumentation Concepts</w:t>
      </w:r>
    </w:p>
    <w:p w:rsidR="00CD0FD5" w:rsidRPr="00CD0FD5" w:rsidRDefault="00CD0FD5" w:rsidP="00CD0FD5">
      <w:pPr>
        <w:rPr>
          <w:rFonts w:ascii="Verdana" w:hAnsi="Verdana"/>
          <w:sz w:val="20"/>
          <w:szCs w:val="20"/>
        </w:rPr>
      </w:pPr>
      <w:r w:rsidRPr="00CD0FD5">
        <w:rPr>
          <w:rFonts w:ascii="Verdana" w:hAnsi="Verdana"/>
          <w:sz w:val="20"/>
          <w:szCs w:val="20"/>
        </w:rPr>
        <w:t>- Logical Fallacies</w:t>
      </w:r>
    </w:p>
    <w:p w:rsidR="00CD0FD5" w:rsidRPr="00CD0FD5" w:rsidRDefault="00CD0FD5" w:rsidP="00CD0FD5">
      <w:pPr>
        <w:rPr>
          <w:rFonts w:ascii="Verdana" w:hAnsi="Verdana"/>
          <w:sz w:val="20"/>
          <w:szCs w:val="20"/>
        </w:rPr>
      </w:pPr>
      <w:r w:rsidRPr="00CD0FD5">
        <w:rPr>
          <w:rFonts w:ascii="Verdana" w:hAnsi="Verdana"/>
          <w:sz w:val="20"/>
          <w:szCs w:val="20"/>
        </w:rPr>
        <w:t>- Incorporating critical sources</w:t>
      </w:r>
    </w:p>
    <w:p w:rsidR="00CD0FD5" w:rsidRPr="00CD0FD5" w:rsidRDefault="00CD0FD5" w:rsidP="00CD0FD5">
      <w:pPr>
        <w:rPr>
          <w:rFonts w:ascii="Verdana" w:hAnsi="Verdana"/>
          <w:sz w:val="20"/>
          <w:szCs w:val="20"/>
        </w:rPr>
      </w:pPr>
      <w:r w:rsidRPr="00CD0FD5">
        <w:rPr>
          <w:rFonts w:ascii="Verdana" w:hAnsi="Verdana"/>
          <w:sz w:val="20"/>
          <w:szCs w:val="20"/>
        </w:rPr>
        <w:t>- MLA Documentation</w:t>
      </w:r>
      <w:r w:rsidRPr="00CD0FD5">
        <w:rPr>
          <w:rFonts w:ascii="Verdana" w:hAnsi="Verdana"/>
          <w:sz w:val="20"/>
          <w:szCs w:val="20"/>
        </w:rPr>
        <w:br/>
      </w:r>
    </w:p>
    <w:p w:rsidR="00CD0FD5" w:rsidRPr="00CD0FD5" w:rsidRDefault="00CD0FD5" w:rsidP="00CD0FD5">
      <w:pPr>
        <w:rPr>
          <w:rFonts w:ascii="Verdana" w:hAnsi="Verdana"/>
          <w:b/>
          <w:sz w:val="20"/>
          <w:szCs w:val="20"/>
        </w:rPr>
      </w:pPr>
      <w:r w:rsidRPr="00CD0FD5">
        <w:rPr>
          <w:rFonts w:ascii="Verdana" w:hAnsi="Verdana"/>
          <w:b/>
          <w:sz w:val="20"/>
          <w:szCs w:val="20"/>
        </w:rPr>
        <w:t>Major Assignments</w:t>
      </w:r>
    </w:p>
    <w:p w:rsidR="00CD0FD5" w:rsidRPr="00CD0FD5" w:rsidRDefault="00CD0FD5" w:rsidP="00CD0FD5">
      <w:pPr>
        <w:rPr>
          <w:rFonts w:ascii="Verdana" w:hAnsi="Verdana"/>
          <w:sz w:val="20"/>
          <w:szCs w:val="20"/>
        </w:rPr>
      </w:pPr>
    </w:p>
    <w:p w:rsidR="00CD0FD5" w:rsidRPr="00A9306C" w:rsidRDefault="00AB076F" w:rsidP="00A9306C">
      <w:pPr>
        <w:pStyle w:val="ListParagraph"/>
        <w:numPr>
          <w:ilvl w:val="0"/>
          <w:numId w:val="7"/>
        </w:numPr>
        <w:rPr>
          <w:rFonts w:ascii="Verdana" w:hAnsi="Verdana"/>
          <w:sz w:val="20"/>
          <w:szCs w:val="20"/>
        </w:rPr>
      </w:pPr>
      <w:r>
        <w:rPr>
          <w:rFonts w:ascii="Verdana" w:hAnsi="Verdana"/>
          <w:i/>
          <w:sz w:val="20"/>
          <w:szCs w:val="20"/>
        </w:rPr>
        <w:t xml:space="preserve">Spirit Catches </w:t>
      </w:r>
      <w:r w:rsidR="00CD0FD5" w:rsidRPr="00A9306C">
        <w:rPr>
          <w:rFonts w:ascii="Verdana" w:hAnsi="Verdana"/>
          <w:i/>
          <w:sz w:val="20"/>
          <w:szCs w:val="20"/>
        </w:rPr>
        <w:t>You</w:t>
      </w:r>
      <w:r w:rsidR="00CD0FD5" w:rsidRPr="00A9306C">
        <w:rPr>
          <w:rFonts w:ascii="Verdana" w:hAnsi="Verdana"/>
          <w:sz w:val="20"/>
          <w:szCs w:val="20"/>
        </w:rPr>
        <w:t xml:space="preserve"> Rhetorical Analysis Paper</w:t>
      </w:r>
      <w:r>
        <w:rPr>
          <w:rFonts w:ascii="Verdana" w:hAnsi="Verdana"/>
          <w:sz w:val="20"/>
          <w:szCs w:val="20"/>
        </w:rPr>
        <w:t xml:space="preserve">/Presentation </w:t>
      </w:r>
    </w:p>
    <w:p w:rsidR="00CD0FD5" w:rsidRPr="00A9306C" w:rsidRDefault="00CD0FD5" w:rsidP="00A9306C">
      <w:pPr>
        <w:pStyle w:val="ListParagraph"/>
        <w:numPr>
          <w:ilvl w:val="0"/>
          <w:numId w:val="7"/>
        </w:numPr>
        <w:rPr>
          <w:rFonts w:ascii="Verdana" w:hAnsi="Verdana"/>
          <w:sz w:val="20"/>
          <w:szCs w:val="20"/>
        </w:rPr>
      </w:pPr>
      <w:r w:rsidRPr="00A9306C">
        <w:rPr>
          <w:rFonts w:ascii="Verdana" w:hAnsi="Verdana"/>
          <w:sz w:val="20"/>
          <w:szCs w:val="20"/>
        </w:rPr>
        <w:t>Timed Writing Unit</w:t>
      </w:r>
    </w:p>
    <w:p w:rsidR="00CD0FD5" w:rsidRPr="00A9306C" w:rsidRDefault="00CD0FD5" w:rsidP="00A9306C">
      <w:pPr>
        <w:pStyle w:val="ListParagraph"/>
        <w:numPr>
          <w:ilvl w:val="0"/>
          <w:numId w:val="7"/>
        </w:numPr>
        <w:rPr>
          <w:rFonts w:ascii="Verdana" w:hAnsi="Verdana"/>
          <w:sz w:val="20"/>
          <w:szCs w:val="20"/>
        </w:rPr>
      </w:pPr>
      <w:r w:rsidRPr="00A9306C">
        <w:rPr>
          <w:rFonts w:ascii="Verdana" w:hAnsi="Verdana"/>
          <w:i/>
          <w:sz w:val="20"/>
          <w:szCs w:val="20"/>
        </w:rPr>
        <w:t xml:space="preserve">In Cold Blood </w:t>
      </w:r>
      <w:r w:rsidRPr="00A9306C">
        <w:rPr>
          <w:rFonts w:ascii="Verdana" w:hAnsi="Verdana"/>
          <w:sz w:val="20"/>
          <w:szCs w:val="20"/>
        </w:rPr>
        <w:t>Rhetorical Analysis/Argumentation</w:t>
      </w:r>
    </w:p>
    <w:p w:rsidR="00CD0FD5" w:rsidRPr="00A9306C" w:rsidRDefault="00CD0FD5" w:rsidP="00A9306C">
      <w:pPr>
        <w:pStyle w:val="ListParagraph"/>
        <w:numPr>
          <w:ilvl w:val="0"/>
          <w:numId w:val="7"/>
        </w:numPr>
        <w:rPr>
          <w:rFonts w:ascii="Verdana" w:hAnsi="Verdana"/>
          <w:sz w:val="20"/>
          <w:szCs w:val="20"/>
        </w:rPr>
      </w:pPr>
      <w:r w:rsidRPr="00A9306C">
        <w:rPr>
          <w:rFonts w:ascii="Verdana" w:hAnsi="Verdana"/>
          <w:sz w:val="20"/>
          <w:szCs w:val="20"/>
        </w:rPr>
        <w:t>Argumentation Paper</w:t>
      </w:r>
    </w:p>
    <w:p w:rsidR="00CD0FD5" w:rsidRDefault="00CD0FD5" w:rsidP="00A9306C">
      <w:pPr>
        <w:pStyle w:val="ListParagraph"/>
        <w:numPr>
          <w:ilvl w:val="0"/>
          <w:numId w:val="7"/>
        </w:numPr>
        <w:rPr>
          <w:rFonts w:ascii="Verdana" w:hAnsi="Verdana"/>
          <w:sz w:val="20"/>
          <w:szCs w:val="20"/>
        </w:rPr>
      </w:pPr>
      <w:r w:rsidRPr="00A9306C">
        <w:rPr>
          <w:rFonts w:ascii="Verdana" w:hAnsi="Verdana"/>
          <w:sz w:val="20"/>
          <w:szCs w:val="20"/>
        </w:rPr>
        <w:t xml:space="preserve">Opinion Piece </w:t>
      </w:r>
    </w:p>
    <w:p w:rsidR="00A9306C" w:rsidRPr="00A9306C" w:rsidRDefault="00A9306C" w:rsidP="00A9306C">
      <w:pPr>
        <w:pStyle w:val="ListParagraph"/>
        <w:rPr>
          <w:rFonts w:ascii="Verdana" w:hAnsi="Verdana"/>
          <w:sz w:val="20"/>
          <w:szCs w:val="20"/>
        </w:rPr>
      </w:pPr>
    </w:p>
    <w:p w:rsidR="00A9306C" w:rsidRDefault="00A9306C" w:rsidP="00A9306C">
      <w:pPr>
        <w:rPr>
          <w:rFonts w:ascii="Verdana" w:hAnsi="Verdana"/>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2D78CB" w:rsidRDefault="002D78CB" w:rsidP="00A9306C">
      <w:pPr>
        <w:rPr>
          <w:rFonts w:ascii="Verdana" w:hAnsi="Verdana"/>
          <w:b/>
          <w:sz w:val="20"/>
          <w:szCs w:val="20"/>
        </w:rPr>
      </w:pPr>
    </w:p>
    <w:p w:rsidR="00CD0FD5" w:rsidRPr="00A9306C" w:rsidRDefault="00CD0FD5" w:rsidP="00A9306C">
      <w:pPr>
        <w:rPr>
          <w:rFonts w:ascii="Verdana" w:hAnsi="Verdana"/>
          <w:b/>
          <w:szCs w:val="20"/>
        </w:rPr>
      </w:pPr>
      <w:r w:rsidRPr="00A9306C">
        <w:rPr>
          <w:rFonts w:ascii="Verdana" w:hAnsi="Verdana"/>
          <w:b/>
          <w:sz w:val="20"/>
          <w:szCs w:val="20"/>
        </w:rPr>
        <w:lastRenderedPageBreak/>
        <w:t>PHASE 3:  Performance &amp; Vertical Teaming</w:t>
      </w:r>
    </w:p>
    <w:p w:rsidR="00CD0FD5" w:rsidRPr="00A9306C" w:rsidRDefault="00CD0FD5" w:rsidP="00CD0FD5">
      <w:pPr>
        <w:rPr>
          <w:rFonts w:ascii="Verdana" w:hAnsi="Verdana"/>
          <w:b/>
          <w:sz w:val="20"/>
          <w:szCs w:val="20"/>
        </w:rPr>
      </w:pPr>
      <w:r w:rsidRPr="00A9306C">
        <w:rPr>
          <w:rFonts w:ascii="Verdana" w:hAnsi="Verdana"/>
          <w:b/>
          <w:sz w:val="20"/>
          <w:szCs w:val="20"/>
        </w:rPr>
        <w:t>(12 Weeks)</w:t>
      </w:r>
    </w:p>
    <w:p w:rsidR="00CD0FD5" w:rsidRPr="00A9306C"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A9306C">
        <w:rPr>
          <w:rFonts w:ascii="Verdana" w:hAnsi="Verdana"/>
          <w:sz w:val="20"/>
          <w:szCs w:val="20"/>
        </w:rPr>
        <w:t>The final</w:t>
      </w:r>
      <w:r w:rsidRPr="00CD0FD5">
        <w:rPr>
          <w:rFonts w:ascii="Verdana" w:hAnsi="Verdana"/>
          <w:sz w:val="20"/>
          <w:szCs w:val="20"/>
        </w:rPr>
        <w:t xml:space="preserve"> phase of this course prepares students to take the AP Language and Composition exam. This phase focuses on synthesis concepts and activities, as well as increases the frequency of AP writes and multiple choice practice questions. We encourage review of initial rhetorical concepts; however, we expect that students now incorporate such concepts in their own writing. Students in this phase are expected to work toward not only answering AP prompts, but show an understanding of the AP scoring guidelines and take an active role in their own assessment.</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After the AP exam, we will shift the focus of the course to link to concepts found in AP English 12 course and the AP Literature and Composition test. We will focus on transferring the knowledge learned in English 11 to the senior year’s English course expectations.</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b/>
          <w:sz w:val="20"/>
          <w:szCs w:val="20"/>
        </w:rPr>
      </w:pPr>
      <w:r w:rsidRPr="00CD0FD5">
        <w:rPr>
          <w:rFonts w:ascii="Verdana" w:hAnsi="Verdana"/>
          <w:b/>
          <w:sz w:val="20"/>
          <w:szCs w:val="20"/>
        </w:rPr>
        <w:t>Skills and Concepts:</w:t>
      </w:r>
    </w:p>
    <w:p w:rsidR="00CD0FD5" w:rsidRPr="00CD0FD5" w:rsidRDefault="00CD0FD5" w:rsidP="00CD0FD5">
      <w:pPr>
        <w:rPr>
          <w:rFonts w:ascii="Verdana" w:hAnsi="Verdana"/>
          <w:b/>
          <w:sz w:val="20"/>
          <w:szCs w:val="20"/>
        </w:rPr>
      </w:pPr>
    </w:p>
    <w:p w:rsidR="00CD0FD5" w:rsidRPr="00CD0FD5" w:rsidRDefault="00CD0FD5" w:rsidP="00CD0FD5">
      <w:pPr>
        <w:rPr>
          <w:rFonts w:ascii="Verdana" w:hAnsi="Verdana"/>
          <w:sz w:val="20"/>
          <w:szCs w:val="20"/>
        </w:rPr>
      </w:pPr>
      <w:r w:rsidRPr="00CD0FD5">
        <w:rPr>
          <w:rFonts w:ascii="Verdana" w:hAnsi="Verdana"/>
          <w:sz w:val="20"/>
          <w:szCs w:val="20"/>
        </w:rPr>
        <w:t>- Review Tone, Diction, Syntax</w:t>
      </w:r>
    </w:p>
    <w:p w:rsidR="00CD0FD5" w:rsidRPr="00CD0FD5" w:rsidRDefault="00CD0FD5" w:rsidP="00CD0FD5">
      <w:pPr>
        <w:rPr>
          <w:rFonts w:ascii="Verdana" w:hAnsi="Verdana"/>
          <w:sz w:val="20"/>
          <w:szCs w:val="20"/>
        </w:rPr>
      </w:pPr>
      <w:r w:rsidRPr="00CD0FD5">
        <w:rPr>
          <w:rFonts w:ascii="Verdana" w:hAnsi="Verdana"/>
          <w:sz w:val="20"/>
          <w:szCs w:val="20"/>
        </w:rPr>
        <w:t>- Review Audience and Purpose</w:t>
      </w:r>
    </w:p>
    <w:p w:rsidR="00CD0FD5" w:rsidRPr="00CD0FD5" w:rsidRDefault="00CD0FD5" w:rsidP="00CD0FD5">
      <w:pPr>
        <w:rPr>
          <w:rFonts w:ascii="Verdana" w:hAnsi="Verdana"/>
          <w:sz w:val="20"/>
          <w:szCs w:val="20"/>
        </w:rPr>
      </w:pPr>
      <w:r w:rsidRPr="00CD0FD5">
        <w:rPr>
          <w:rFonts w:ascii="Verdana" w:hAnsi="Verdana"/>
          <w:sz w:val="20"/>
          <w:szCs w:val="20"/>
        </w:rPr>
        <w:t>- Review Rhetorical Modes, Devices, and Terms</w:t>
      </w:r>
    </w:p>
    <w:p w:rsidR="00CD0FD5" w:rsidRPr="00CD0FD5" w:rsidRDefault="00CD0FD5" w:rsidP="00CD0FD5">
      <w:pPr>
        <w:rPr>
          <w:rFonts w:ascii="Verdana" w:hAnsi="Verdana"/>
          <w:sz w:val="20"/>
          <w:szCs w:val="20"/>
        </w:rPr>
      </w:pPr>
      <w:r w:rsidRPr="00CD0FD5">
        <w:rPr>
          <w:rFonts w:ascii="Verdana" w:hAnsi="Verdana"/>
          <w:sz w:val="20"/>
          <w:szCs w:val="20"/>
        </w:rPr>
        <w:t>- Ability to read actively, interactively, and critically</w:t>
      </w:r>
    </w:p>
    <w:p w:rsidR="00CD0FD5" w:rsidRPr="00CD0FD5" w:rsidRDefault="00CD0FD5" w:rsidP="00CD0FD5">
      <w:pPr>
        <w:rPr>
          <w:rFonts w:ascii="Verdana" w:hAnsi="Verdana"/>
          <w:sz w:val="20"/>
          <w:szCs w:val="20"/>
        </w:rPr>
      </w:pPr>
      <w:r w:rsidRPr="00CD0FD5">
        <w:rPr>
          <w:rFonts w:ascii="Verdana" w:hAnsi="Verdana"/>
          <w:sz w:val="20"/>
          <w:szCs w:val="20"/>
        </w:rPr>
        <w:t>- Application of the language of rhetoric</w:t>
      </w:r>
    </w:p>
    <w:p w:rsidR="00CD0FD5" w:rsidRPr="00CD0FD5" w:rsidRDefault="00CD0FD5" w:rsidP="00CD0FD5">
      <w:pPr>
        <w:rPr>
          <w:rFonts w:ascii="Verdana" w:hAnsi="Verdana"/>
          <w:sz w:val="20"/>
          <w:szCs w:val="20"/>
        </w:rPr>
      </w:pPr>
      <w:r w:rsidRPr="00CD0FD5">
        <w:rPr>
          <w:rFonts w:ascii="Verdana" w:hAnsi="Verdana"/>
          <w:sz w:val="20"/>
          <w:szCs w:val="20"/>
        </w:rPr>
        <w:t>- Ability to write for a specific purpose or effect</w:t>
      </w:r>
    </w:p>
    <w:p w:rsidR="00CD0FD5" w:rsidRPr="00CD0FD5" w:rsidRDefault="00CD0FD5" w:rsidP="00CD0FD5">
      <w:pPr>
        <w:rPr>
          <w:rFonts w:ascii="Verdana" w:hAnsi="Verdana"/>
          <w:sz w:val="20"/>
          <w:szCs w:val="20"/>
        </w:rPr>
      </w:pPr>
      <w:r w:rsidRPr="00CD0FD5">
        <w:rPr>
          <w:rFonts w:ascii="Verdana" w:hAnsi="Verdana"/>
          <w:sz w:val="20"/>
          <w:szCs w:val="20"/>
        </w:rPr>
        <w:t>- Ability to write on demand</w:t>
      </w:r>
    </w:p>
    <w:p w:rsidR="00CD0FD5" w:rsidRPr="00CD0FD5" w:rsidRDefault="00CD0FD5" w:rsidP="00CD0FD5">
      <w:pPr>
        <w:rPr>
          <w:rFonts w:ascii="Verdana" w:hAnsi="Verdana"/>
          <w:sz w:val="20"/>
          <w:szCs w:val="20"/>
        </w:rPr>
      </w:pPr>
      <w:r w:rsidRPr="00CD0FD5">
        <w:rPr>
          <w:rFonts w:ascii="Verdana" w:hAnsi="Verdana"/>
          <w:sz w:val="20"/>
          <w:szCs w:val="20"/>
        </w:rPr>
        <w:t>- Multiple choice question strategies</w:t>
      </w:r>
    </w:p>
    <w:p w:rsidR="00CD0FD5" w:rsidRPr="00CD0FD5" w:rsidRDefault="00CD0FD5" w:rsidP="00CD0FD5">
      <w:pPr>
        <w:rPr>
          <w:rFonts w:ascii="Verdana" w:hAnsi="Verdana"/>
          <w:sz w:val="20"/>
          <w:szCs w:val="20"/>
        </w:rPr>
      </w:pPr>
      <w:r w:rsidRPr="00CD0FD5">
        <w:rPr>
          <w:rFonts w:ascii="Verdana" w:hAnsi="Verdana"/>
          <w:sz w:val="20"/>
          <w:szCs w:val="20"/>
        </w:rPr>
        <w:t>- Understanding and application of the rhetorical triangle, how the reader, writer, and material interact and relate to each other</w:t>
      </w:r>
    </w:p>
    <w:p w:rsidR="00CD0FD5" w:rsidRPr="00CD0FD5" w:rsidRDefault="00CD0FD5" w:rsidP="00CD0FD5">
      <w:pPr>
        <w:rPr>
          <w:rFonts w:ascii="Verdana" w:hAnsi="Verdana"/>
          <w:sz w:val="20"/>
          <w:szCs w:val="20"/>
        </w:rPr>
      </w:pPr>
      <w:r w:rsidRPr="00CD0FD5">
        <w:rPr>
          <w:rFonts w:ascii="Verdana" w:hAnsi="Verdana"/>
          <w:sz w:val="20"/>
          <w:szCs w:val="20"/>
        </w:rPr>
        <w:t xml:space="preserve">- Using and developing voice </w:t>
      </w:r>
    </w:p>
    <w:p w:rsidR="00CD0FD5" w:rsidRPr="00CD0FD5" w:rsidRDefault="00CD0FD5" w:rsidP="00CD0FD5">
      <w:pPr>
        <w:rPr>
          <w:rFonts w:ascii="Verdana" w:hAnsi="Verdana"/>
          <w:sz w:val="20"/>
          <w:szCs w:val="20"/>
        </w:rPr>
      </w:pPr>
      <w:r w:rsidRPr="00CD0FD5">
        <w:rPr>
          <w:rFonts w:ascii="Verdana" w:hAnsi="Verdana"/>
          <w:sz w:val="20"/>
          <w:szCs w:val="20"/>
        </w:rPr>
        <w:t>- Peer review and using “Track Changes” in documents</w:t>
      </w:r>
    </w:p>
    <w:p w:rsidR="00CD0FD5" w:rsidRPr="00CD0FD5" w:rsidRDefault="00CD0FD5" w:rsidP="00CD0FD5">
      <w:pPr>
        <w:rPr>
          <w:rFonts w:ascii="Verdana" w:hAnsi="Verdana"/>
          <w:sz w:val="20"/>
          <w:szCs w:val="20"/>
        </w:rPr>
      </w:pPr>
      <w:r w:rsidRPr="00CD0FD5">
        <w:rPr>
          <w:rFonts w:ascii="Verdana" w:hAnsi="Verdana"/>
          <w:sz w:val="20"/>
          <w:szCs w:val="20"/>
        </w:rPr>
        <w:t>- Synthesis concepts</w:t>
      </w:r>
    </w:p>
    <w:p w:rsidR="00CD0FD5" w:rsidRPr="00CD0FD5" w:rsidRDefault="00CD0FD5" w:rsidP="00CD0FD5">
      <w:pPr>
        <w:rPr>
          <w:rFonts w:ascii="Verdana" w:hAnsi="Verdana"/>
          <w:sz w:val="20"/>
          <w:szCs w:val="20"/>
        </w:rPr>
      </w:pPr>
      <w:r w:rsidRPr="00CD0FD5">
        <w:rPr>
          <w:rFonts w:ascii="Verdana" w:hAnsi="Verdana"/>
          <w:sz w:val="20"/>
          <w:szCs w:val="20"/>
        </w:rPr>
        <w:t>- Discuss differences between non-fiction and fiction</w:t>
      </w:r>
    </w:p>
    <w:p w:rsidR="00CD0FD5" w:rsidRPr="00CD0FD5" w:rsidRDefault="00CD0FD5" w:rsidP="00CD0FD5">
      <w:pPr>
        <w:rPr>
          <w:rFonts w:ascii="Verdana" w:hAnsi="Verdana"/>
          <w:sz w:val="20"/>
          <w:szCs w:val="20"/>
        </w:rPr>
      </w:pPr>
      <w:r w:rsidRPr="00CD0FD5">
        <w:rPr>
          <w:rFonts w:ascii="Verdana" w:hAnsi="Verdana"/>
          <w:sz w:val="20"/>
          <w:szCs w:val="20"/>
        </w:rPr>
        <w:t xml:space="preserve">- Evaluating sources </w:t>
      </w:r>
    </w:p>
    <w:p w:rsidR="00CD0FD5" w:rsidRPr="00CD0FD5" w:rsidRDefault="00CD0FD5" w:rsidP="00CD0FD5">
      <w:pPr>
        <w:rPr>
          <w:rFonts w:ascii="Verdana" w:hAnsi="Verdana"/>
          <w:sz w:val="20"/>
          <w:szCs w:val="20"/>
        </w:rPr>
      </w:pPr>
      <w:r w:rsidRPr="00CD0FD5">
        <w:rPr>
          <w:rFonts w:ascii="Verdana" w:hAnsi="Verdana"/>
          <w:sz w:val="20"/>
          <w:szCs w:val="20"/>
        </w:rPr>
        <w:t>- Literary Lenses</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p>
    <w:p w:rsidR="00CD0FD5" w:rsidRPr="00CD0FD5" w:rsidRDefault="00CD0FD5" w:rsidP="00CD0FD5">
      <w:pPr>
        <w:rPr>
          <w:rFonts w:ascii="Verdana" w:hAnsi="Verdana"/>
          <w:b/>
          <w:sz w:val="20"/>
          <w:szCs w:val="20"/>
        </w:rPr>
      </w:pPr>
      <w:r w:rsidRPr="00CD0FD5">
        <w:rPr>
          <w:rFonts w:ascii="Verdana" w:hAnsi="Verdana"/>
          <w:b/>
          <w:sz w:val="20"/>
          <w:szCs w:val="20"/>
        </w:rPr>
        <w:t>Major Assignments</w:t>
      </w:r>
    </w:p>
    <w:p w:rsidR="00CD0FD5" w:rsidRPr="00CD0FD5" w:rsidRDefault="00CD0FD5" w:rsidP="00CD0FD5">
      <w:pPr>
        <w:rPr>
          <w:rFonts w:ascii="Verdana" w:hAnsi="Verdana"/>
          <w:sz w:val="20"/>
          <w:szCs w:val="20"/>
        </w:rPr>
      </w:pPr>
    </w:p>
    <w:p w:rsidR="00CD0FD5" w:rsidRPr="002D78CB" w:rsidRDefault="00CD0FD5" w:rsidP="00CD0FD5">
      <w:pPr>
        <w:rPr>
          <w:rFonts w:ascii="Verdana" w:hAnsi="Verdana"/>
          <w:sz w:val="20"/>
          <w:szCs w:val="20"/>
        </w:rPr>
      </w:pPr>
      <w:r w:rsidRPr="00CD0FD5">
        <w:rPr>
          <w:rFonts w:ascii="Verdana" w:hAnsi="Verdana"/>
          <w:sz w:val="20"/>
          <w:szCs w:val="20"/>
        </w:rPr>
        <w:t xml:space="preserve">1.  </w:t>
      </w:r>
      <w:r w:rsidR="002D78CB">
        <w:rPr>
          <w:rFonts w:ascii="Verdana" w:hAnsi="Verdana"/>
          <w:sz w:val="20"/>
          <w:szCs w:val="20"/>
        </w:rPr>
        <w:t xml:space="preserve">Synthesis Assignment </w:t>
      </w:r>
    </w:p>
    <w:p w:rsidR="00CD0FD5" w:rsidRPr="00CD0FD5" w:rsidRDefault="00CD0FD5" w:rsidP="00CD0FD5">
      <w:pPr>
        <w:rPr>
          <w:rFonts w:ascii="Verdana" w:hAnsi="Verdana"/>
          <w:sz w:val="20"/>
          <w:szCs w:val="20"/>
        </w:rPr>
      </w:pPr>
      <w:r w:rsidRPr="00CD0FD5">
        <w:rPr>
          <w:rFonts w:ascii="Verdana" w:hAnsi="Verdana"/>
          <w:sz w:val="20"/>
          <w:szCs w:val="20"/>
        </w:rPr>
        <w:t>2.  Current Event Synthesis Paper</w:t>
      </w:r>
    </w:p>
    <w:p w:rsidR="00CD0FD5" w:rsidRPr="00CD0FD5" w:rsidRDefault="00CD0FD5" w:rsidP="00CD0FD5">
      <w:pPr>
        <w:rPr>
          <w:rFonts w:ascii="Verdana" w:hAnsi="Verdana"/>
          <w:sz w:val="20"/>
          <w:szCs w:val="20"/>
        </w:rPr>
      </w:pPr>
      <w:r w:rsidRPr="00CD0FD5">
        <w:rPr>
          <w:rFonts w:ascii="Verdana" w:hAnsi="Verdana"/>
          <w:sz w:val="20"/>
          <w:szCs w:val="20"/>
        </w:rPr>
        <w:t>3.  Practice AP exam</w:t>
      </w:r>
    </w:p>
    <w:p w:rsidR="00CD0FD5" w:rsidRPr="00CD0FD5" w:rsidRDefault="00CD0FD5" w:rsidP="00CD0FD5">
      <w:pPr>
        <w:rPr>
          <w:rFonts w:ascii="Verdana" w:hAnsi="Verdana"/>
          <w:sz w:val="20"/>
          <w:szCs w:val="20"/>
        </w:rPr>
      </w:pPr>
    </w:p>
    <w:p w:rsidR="00AB076F" w:rsidRDefault="00AB076F" w:rsidP="00BE6DDD">
      <w:pPr>
        <w:rPr>
          <w:rFonts w:ascii="Verdana" w:hAnsi="Verdana"/>
          <w:sz w:val="20"/>
          <w:szCs w:val="20"/>
        </w:rPr>
      </w:pPr>
    </w:p>
    <w:p w:rsidR="00AB076F" w:rsidRDefault="00AB076F" w:rsidP="00BE6DDD">
      <w:pPr>
        <w:rPr>
          <w:rFonts w:ascii="Verdana" w:hAnsi="Verdana"/>
          <w:sz w:val="20"/>
          <w:szCs w:val="20"/>
        </w:rPr>
      </w:pPr>
    </w:p>
    <w:p w:rsidR="00AB076F" w:rsidRDefault="00AB076F" w:rsidP="00BE6DDD">
      <w:pPr>
        <w:rPr>
          <w:rFonts w:ascii="Verdana" w:hAnsi="Verdana"/>
          <w:sz w:val="20"/>
          <w:szCs w:val="20"/>
        </w:rPr>
      </w:pPr>
    </w:p>
    <w:p w:rsidR="00AB076F" w:rsidRDefault="00AB076F" w:rsidP="00BE6DDD">
      <w:pPr>
        <w:rPr>
          <w:rFonts w:ascii="Verdana" w:hAnsi="Verdana"/>
          <w:sz w:val="20"/>
          <w:szCs w:val="20"/>
        </w:rPr>
      </w:pPr>
    </w:p>
    <w:p w:rsidR="00AB076F" w:rsidRDefault="00AB076F" w:rsidP="00BE6DDD">
      <w:pPr>
        <w:rPr>
          <w:rFonts w:ascii="Verdana" w:hAnsi="Verdana"/>
          <w:sz w:val="20"/>
          <w:szCs w:val="20"/>
        </w:rPr>
      </w:pPr>
      <w:r>
        <w:rPr>
          <w:rFonts w:ascii="Verdana" w:hAnsi="Verdana"/>
          <w:sz w:val="20"/>
          <w:szCs w:val="20"/>
        </w:rPr>
        <w:t>*************************************************************************</w:t>
      </w:r>
      <w:r w:rsidR="002D78CB">
        <w:rPr>
          <w:rFonts w:ascii="Verdana" w:hAnsi="Verdana"/>
          <w:sz w:val="20"/>
          <w:szCs w:val="20"/>
        </w:rPr>
        <w:t>***********</w:t>
      </w:r>
    </w:p>
    <w:p w:rsidR="0008146A" w:rsidRPr="0008146A" w:rsidRDefault="0008146A" w:rsidP="0008146A">
      <w:pPr>
        <w:pStyle w:val="BodyText"/>
        <w:jc w:val="center"/>
        <w:rPr>
          <w:rFonts w:ascii="Verdana" w:hAnsi="Verdana"/>
          <w:sz w:val="20"/>
          <w:szCs w:val="20"/>
        </w:rPr>
      </w:pPr>
      <w:r w:rsidRPr="0008146A">
        <w:rPr>
          <w:rFonts w:ascii="Verdana" w:hAnsi="Verdana"/>
          <w:sz w:val="20"/>
          <w:szCs w:val="20"/>
        </w:rPr>
        <w:t>I agree that I have read and understand the expectations set forth for me/my student for this class.</w:t>
      </w:r>
    </w:p>
    <w:p w:rsidR="0008146A" w:rsidRPr="0008146A" w:rsidRDefault="0008146A" w:rsidP="0008146A">
      <w:pPr>
        <w:pStyle w:val="BodyText"/>
        <w:jc w:val="center"/>
        <w:rPr>
          <w:rFonts w:ascii="Verdana" w:hAnsi="Verdana"/>
          <w:sz w:val="20"/>
          <w:szCs w:val="20"/>
        </w:rPr>
      </w:pPr>
    </w:p>
    <w:p w:rsidR="0008146A" w:rsidRPr="0008146A" w:rsidRDefault="0008146A" w:rsidP="0008146A">
      <w:pPr>
        <w:pStyle w:val="BodyText"/>
        <w:rPr>
          <w:rFonts w:ascii="Verdana" w:hAnsi="Verdana"/>
          <w:sz w:val="20"/>
          <w:szCs w:val="20"/>
        </w:rPr>
      </w:pPr>
    </w:p>
    <w:p w:rsidR="0008146A" w:rsidRPr="0008146A" w:rsidRDefault="0008146A" w:rsidP="002D78CB">
      <w:pPr>
        <w:pStyle w:val="BodyText"/>
        <w:rPr>
          <w:rFonts w:ascii="Verdana" w:hAnsi="Verdana"/>
          <w:sz w:val="20"/>
          <w:szCs w:val="20"/>
        </w:rPr>
      </w:pPr>
      <w:r w:rsidRPr="0008146A">
        <w:rPr>
          <w:rFonts w:ascii="Verdana" w:hAnsi="Verdana"/>
          <w:sz w:val="20"/>
          <w:szCs w:val="20"/>
        </w:rPr>
        <w:t>____________________________</w:t>
      </w:r>
      <w:r w:rsidRPr="0008146A">
        <w:rPr>
          <w:rFonts w:ascii="Verdana" w:hAnsi="Verdana"/>
          <w:sz w:val="20"/>
          <w:szCs w:val="20"/>
        </w:rPr>
        <w:tab/>
      </w:r>
      <w:r w:rsidRPr="0008146A">
        <w:rPr>
          <w:rFonts w:ascii="Verdana" w:hAnsi="Verdana"/>
          <w:sz w:val="20"/>
          <w:szCs w:val="20"/>
        </w:rPr>
        <w:tab/>
        <w:t xml:space="preserve"> </w:t>
      </w:r>
      <w:r w:rsidRPr="0008146A">
        <w:rPr>
          <w:rFonts w:ascii="Verdana" w:hAnsi="Verdana"/>
          <w:sz w:val="20"/>
          <w:szCs w:val="20"/>
        </w:rPr>
        <w:tab/>
        <w:t>___________________</w:t>
      </w:r>
      <w:r w:rsidR="002D78CB">
        <w:rPr>
          <w:rFonts w:ascii="Verdana" w:hAnsi="Verdana"/>
          <w:sz w:val="20"/>
          <w:szCs w:val="20"/>
        </w:rPr>
        <w:t xml:space="preserve">_________ </w:t>
      </w:r>
      <w:r w:rsidR="002D78CB">
        <w:rPr>
          <w:rFonts w:ascii="Verdana" w:hAnsi="Verdana"/>
          <w:sz w:val="20"/>
          <w:szCs w:val="20"/>
        </w:rPr>
        <w:br/>
        <w:t>Student Signature</w:t>
      </w:r>
      <w:r w:rsidR="002D78CB">
        <w:rPr>
          <w:rFonts w:ascii="Verdana" w:hAnsi="Verdana"/>
          <w:sz w:val="20"/>
          <w:szCs w:val="20"/>
        </w:rPr>
        <w:tab/>
      </w:r>
      <w:r w:rsidR="002D78CB">
        <w:rPr>
          <w:rFonts w:ascii="Verdana" w:hAnsi="Verdana"/>
          <w:sz w:val="20"/>
          <w:szCs w:val="20"/>
        </w:rPr>
        <w:tab/>
      </w:r>
      <w:r w:rsidR="002D78CB">
        <w:rPr>
          <w:rFonts w:ascii="Verdana" w:hAnsi="Verdana"/>
          <w:sz w:val="20"/>
          <w:szCs w:val="20"/>
        </w:rPr>
        <w:tab/>
      </w:r>
      <w:r w:rsidR="002D78CB">
        <w:rPr>
          <w:rFonts w:ascii="Verdana" w:hAnsi="Verdana"/>
          <w:sz w:val="20"/>
          <w:szCs w:val="20"/>
        </w:rPr>
        <w:tab/>
      </w:r>
      <w:r w:rsidR="002D78CB">
        <w:rPr>
          <w:rFonts w:ascii="Verdana" w:hAnsi="Verdana"/>
          <w:sz w:val="20"/>
          <w:szCs w:val="20"/>
        </w:rPr>
        <w:tab/>
      </w:r>
      <w:r w:rsidR="002D78CB">
        <w:rPr>
          <w:rFonts w:ascii="Verdana" w:hAnsi="Verdana"/>
          <w:sz w:val="20"/>
          <w:szCs w:val="20"/>
        </w:rPr>
        <w:tab/>
      </w:r>
      <w:r w:rsidRPr="0008146A">
        <w:rPr>
          <w:rFonts w:ascii="Verdana" w:hAnsi="Verdana"/>
          <w:sz w:val="20"/>
          <w:szCs w:val="20"/>
        </w:rPr>
        <w:t>Parent/Guardian Signature</w:t>
      </w:r>
    </w:p>
    <w:p w:rsidR="00CD0FD5" w:rsidRPr="00CD0FD5" w:rsidRDefault="00CD0FD5" w:rsidP="00BE6DDD">
      <w:pPr>
        <w:rPr>
          <w:rFonts w:ascii="Verdana" w:hAnsi="Verdana"/>
          <w:sz w:val="20"/>
          <w:szCs w:val="20"/>
        </w:rPr>
      </w:pPr>
      <w:r w:rsidRPr="00CD0FD5">
        <w:rPr>
          <w:rFonts w:ascii="Verdana" w:hAnsi="Verdana"/>
          <w:sz w:val="20"/>
          <w:szCs w:val="20"/>
        </w:rPr>
        <w:br w:type="page"/>
      </w:r>
      <w:r w:rsidRPr="00CD0FD5">
        <w:rPr>
          <w:rFonts w:ascii="Verdana" w:hAnsi="Verdana"/>
          <w:sz w:val="20"/>
          <w:szCs w:val="20"/>
        </w:rPr>
        <w:lastRenderedPageBreak/>
        <w:t xml:space="preserve"> </w:t>
      </w: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p>
    <w:p w:rsidR="00CD0FD5" w:rsidRPr="00CD0FD5" w:rsidRDefault="00CD0FD5" w:rsidP="00CD0FD5">
      <w:pPr>
        <w:rPr>
          <w:rFonts w:ascii="Verdana" w:hAnsi="Verdana"/>
          <w:sz w:val="20"/>
          <w:szCs w:val="20"/>
        </w:rPr>
      </w:pPr>
    </w:p>
    <w:sectPr w:rsidR="00CD0FD5" w:rsidRPr="00CD0FD5" w:rsidSect="002D78C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23D8E"/>
    <w:multiLevelType w:val="hybridMultilevel"/>
    <w:tmpl w:val="80D87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E2A75"/>
    <w:multiLevelType w:val="hybridMultilevel"/>
    <w:tmpl w:val="3858E58E"/>
    <w:lvl w:ilvl="0" w:tplc="FFFFFFFF">
      <w:start w:val="763"/>
      <w:numFmt w:val="bullet"/>
      <w:lvlText w:val="-"/>
      <w:lvlJc w:val="left"/>
      <w:pPr>
        <w:tabs>
          <w:tab w:val="num" w:pos="720"/>
        </w:tabs>
        <w:ind w:left="720" w:hanging="360"/>
      </w:pPr>
      <w:rPr>
        <w:rFonts w:ascii="Trebuchet MS" w:eastAsia="Times New Roman" w:hAnsi="Trebuchet M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8FD05F4"/>
    <w:multiLevelType w:val="hybridMultilevel"/>
    <w:tmpl w:val="DA16FCC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3A191394"/>
    <w:multiLevelType w:val="hybridMultilevel"/>
    <w:tmpl w:val="7DA001D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642650AF"/>
    <w:multiLevelType w:val="hybridMultilevel"/>
    <w:tmpl w:val="6FF81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642372"/>
    <w:multiLevelType w:val="hybridMultilevel"/>
    <w:tmpl w:val="65062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F703BE"/>
    <w:multiLevelType w:val="hybridMultilevel"/>
    <w:tmpl w:val="895C3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6"/>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defaultTabStop w:val="720"/>
  <w:drawingGridHorizontalSpacing w:val="120"/>
  <w:displayHorizontalDrawingGridEvery w:val="2"/>
  <w:characterSpacingControl w:val="doNotCompress"/>
  <w:compat/>
  <w:rsids>
    <w:rsidRoot w:val="003B29CB"/>
    <w:rsid w:val="000275EA"/>
    <w:rsid w:val="00044076"/>
    <w:rsid w:val="0008146A"/>
    <w:rsid w:val="001803EE"/>
    <w:rsid w:val="002564EA"/>
    <w:rsid w:val="002D78CB"/>
    <w:rsid w:val="003747C0"/>
    <w:rsid w:val="003A007A"/>
    <w:rsid w:val="003B29CB"/>
    <w:rsid w:val="00406DCD"/>
    <w:rsid w:val="005B4CA5"/>
    <w:rsid w:val="005E6329"/>
    <w:rsid w:val="005F44C2"/>
    <w:rsid w:val="00632631"/>
    <w:rsid w:val="00666F5C"/>
    <w:rsid w:val="00782F2C"/>
    <w:rsid w:val="008711E9"/>
    <w:rsid w:val="00897438"/>
    <w:rsid w:val="00A02D03"/>
    <w:rsid w:val="00A9306C"/>
    <w:rsid w:val="00A95866"/>
    <w:rsid w:val="00AB076F"/>
    <w:rsid w:val="00AD0E43"/>
    <w:rsid w:val="00B22797"/>
    <w:rsid w:val="00B743B9"/>
    <w:rsid w:val="00BE6DDD"/>
    <w:rsid w:val="00C26564"/>
    <w:rsid w:val="00CD0FD5"/>
    <w:rsid w:val="00CE04E5"/>
    <w:rsid w:val="00E73F64"/>
    <w:rsid w:val="00F31D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9C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qFormat/>
    <w:rsid w:val="00CD0FD5"/>
    <w:pPr>
      <w:keepNext/>
      <w:outlineLvl w:val="2"/>
    </w:pPr>
    <w:rPr>
      <w:rFonts w:ascii="Georgia" w:hAnsi="Georgi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29CB"/>
    <w:rPr>
      <w:rFonts w:cs="Times New Roman"/>
      <w:color w:val="0000FF"/>
      <w:u w:val="single"/>
    </w:rPr>
  </w:style>
  <w:style w:type="table" w:styleId="TableGrid">
    <w:name w:val="Table Grid"/>
    <w:basedOn w:val="TableNormal"/>
    <w:rsid w:val="003B29C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D0FD5"/>
    <w:rPr>
      <w:rFonts w:ascii="Georgia" w:eastAsia="Times New Roman" w:hAnsi="Georgia" w:cs="Times New Roman"/>
      <w:b/>
      <w:sz w:val="20"/>
      <w:szCs w:val="24"/>
    </w:rPr>
  </w:style>
  <w:style w:type="paragraph" w:styleId="BodyText2">
    <w:name w:val="Body Text 2"/>
    <w:basedOn w:val="Normal"/>
    <w:link w:val="BodyText2Char"/>
    <w:uiPriority w:val="99"/>
    <w:rsid w:val="00CD0FD5"/>
    <w:rPr>
      <w:rFonts w:ascii="Georgia" w:hAnsi="Georgia"/>
      <w:sz w:val="20"/>
    </w:rPr>
  </w:style>
  <w:style w:type="character" w:customStyle="1" w:styleId="BodyText2Char">
    <w:name w:val="Body Text 2 Char"/>
    <w:basedOn w:val="DefaultParagraphFont"/>
    <w:link w:val="BodyText2"/>
    <w:uiPriority w:val="99"/>
    <w:rsid w:val="00CD0FD5"/>
    <w:rPr>
      <w:rFonts w:ascii="Georgia" w:eastAsia="Times New Roman" w:hAnsi="Georgia" w:cs="Times New Roman"/>
      <w:sz w:val="20"/>
      <w:szCs w:val="24"/>
    </w:rPr>
  </w:style>
  <w:style w:type="paragraph" w:styleId="ListParagraph">
    <w:name w:val="List Paragraph"/>
    <w:basedOn w:val="Normal"/>
    <w:uiPriority w:val="34"/>
    <w:qFormat/>
    <w:rsid w:val="00A9306C"/>
    <w:pPr>
      <w:ind w:left="720"/>
      <w:contextualSpacing/>
    </w:pPr>
  </w:style>
  <w:style w:type="paragraph" w:styleId="BodyText">
    <w:name w:val="Body Text"/>
    <w:basedOn w:val="Normal"/>
    <w:link w:val="BodyTextChar"/>
    <w:uiPriority w:val="99"/>
    <w:semiHidden/>
    <w:unhideWhenUsed/>
    <w:rsid w:val="0008146A"/>
    <w:pPr>
      <w:spacing w:after="120"/>
    </w:pPr>
  </w:style>
  <w:style w:type="character" w:customStyle="1" w:styleId="BodyTextChar">
    <w:name w:val="Body Text Char"/>
    <w:basedOn w:val="DefaultParagraphFont"/>
    <w:link w:val="BodyText"/>
    <w:uiPriority w:val="99"/>
    <w:semiHidden/>
    <w:rsid w:val="0008146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cy_Olstadt@rdal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bert_Maas@rdale.org" TargetMode="External"/><Relationship Id="rId5" Type="http://schemas.openxmlformats.org/officeDocument/2006/relationships/hyperlink" Target="mailto:Paul_Dotter@rdale.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1927</Words>
  <Characters>10987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Robbinsdale Area Schools</Company>
  <LinksUpToDate>false</LinksUpToDate>
  <CharactersWithSpaces>12889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Robbinsdale Area Schools</cp:lastModifiedBy>
  <cp:revision>2</cp:revision>
  <cp:lastPrinted>2009-01-29T22:24:00Z</cp:lastPrinted>
  <dcterms:created xsi:type="dcterms:W3CDTF">2011-09-09T16:14:00Z</dcterms:created>
  <dcterms:modified xsi:type="dcterms:W3CDTF">2011-09-09T16:14:00Z</dcterms:modified>
</cp:coreProperties>
</file>